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BA" w:rsidRPr="00260646" w:rsidRDefault="00BF69BA" w:rsidP="00BF69BA">
      <w:pPr>
        <w:widowControl w:val="0"/>
        <w:spacing w:after="0" w:line="240" w:lineRule="auto"/>
        <w:ind w:right="-1"/>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 xml:space="preserve">МИНИСТЕРСТВО ОБРАЗОВАНИЯ И НАУКИ </w:t>
      </w:r>
    </w:p>
    <w:p w:rsidR="00BF69BA" w:rsidRPr="00260646" w:rsidRDefault="00BF69BA" w:rsidP="00BF69BA">
      <w:pPr>
        <w:widowControl w:val="0"/>
        <w:spacing w:after="0" w:line="240" w:lineRule="auto"/>
        <w:ind w:right="-1"/>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РОССИЙСКОЙ ФЕДЕРАЦИИ</w:t>
      </w:r>
    </w:p>
    <w:p w:rsidR="00BF69BA" w:rsidRPr="00260646" w:rsidRDefault="00BF69BA" w:rsidP="00BF69BA">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Федеральное государственное бюджетное образовательное</w:t>
      </w:r>
    </w:p>
    <w:p w:rsidR="00BF69BA" w:rsidRPr="00260646" w:rsidRDefault="00BF69BA" w:rsidP="00BF69BA">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учреждение высшего образования</w:t>
      </w:r>
    </w:p>
    <w:p w:rsidR="00BF69BA" w:rsidRPr="00260646" w:rsidRDefault="00BF69BA" w:rsidP="00BF69BA">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«ЧЕЧЕНСКИЙ ГОСУДАРСТВЕННЫЙ УНИВЕРСИТЕТ»</w:t>
      </w:r>
    </w:p>
    <w:p w:rsidR="00BF69BA" w:rsidRPr="00260646" w:rsidRDefault="00BF69BA" w:rsidP="00BF69BA">
      <w:pPr>
        <w:widowControl w:val="0"/>
        <w:spacing w:after="0" w:line="240" w:lineRule="auto"/>
        <w:ind w:right="540"/>
        <w:jc w:val="center"/>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______________________________________________________________</w:t>
      </w:r>
    </w:p>
    <w:p w:rsidR="00BF69BA" w:rsidRPr="00260646" w:rsidRDefault="00BF69BA" w:rsidP="00BF69BA">
      <w:pPr>
        <w:widowControl w:val="0"/>
        <w:suppressLineNumbers/>
        <w:spacing w:after="0" w:line="240" w:lineRule="auto"/>
        <w:jc w:val="center"/>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ЮРИДИЧЕСКИЙ ФАКУЛЬТЕТ</w:t>
      </w:r>
    </w:p>
    <w:p w:rsidR="00BF69BA" w:rsidRPr="00260646" w:rsidRDefault="00BF69BA" w:rsidP="00BF69BA">
      <w:pPr>
        <w:keepNext/>
        <w:widowControl w:val="0"/>
        <w:spacing w:after="0" w:line="240" w:lineRule="auto"/>
        <w:jc w:val="center"/>
        <w:outlineLvl w:val="3"/>
        <w:rPr>
          <w:rFonts w:ascii="Times New Roman" w:eastAsia="Courier New" w:hAnsi="Times New Roman" w:cs="Courier New"/>
          <w:bCs/>
          <w:color w:val="000000"/>
          <w:sz w:val="24"/>
          <w:szCs w:val="24"/>
          <w:lang w:eastAsia="ru-RU" w:bidi="ru-RU"/>
        </w:rPr>
      </w:pPr>
      <w:r w:rsidRPr="00260646">
        <w:rPr>
          <w:rFonts w:ascii="Times New Roman" w:eastAsia="Courier New" w:hAnsi="Times New Roman" w:cs="Courier New"/>
          <w:bCs/>
          <w:color w:val="000000"/>
          <w:sz w:val="24"/>
          <w:szCs w:val="24"/>
          <w:lang w:eastAsia="ru-RU" w:bidi="ru-RU"/>
        </w:rPr>
        <w:t>Кафедра теории и технологии социальной работы</w:t>
      </w:r>
    </w:p>
    <w:p w:rsidR="00BF69BA" w:rsidRPr="00260646" w:rsidRDefault="00BF69BA" w:rsidP="00BF69BA">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rPr>
      </w:pPr>
    </w:p>
    <w:p w:rsidR="00BF69BA" w:rsidRPr="00260646" w:rsidRDefault="00BF69BA" w:rsidP="00BF69BA">
      <w:pPr>
        <w:widowControl w:val="0"/>
        <w:spacing w:after="0" w:line="240" w:lineRule="auto"/>
        <w:rPr>
          <w:rFonts w:ascii="Times New Roman" w:eastAsia="Courier New" w:hAnsi="Times New Roman" w:cs="Courier New"/>
          <w:color w:val="000000"/>
          <w:sz w:val="24"/>
          <w:szCs w:val="24"/>
          <w:lang w:eastAsia="ru-RU" w:bidi="ru-RU"/>
        </w:rPr>
      </w:pPr>
    </w:p>
    <w:p w:rsidR="00BF69BA" w:rsidRPr="00260646" w:rsidRDefault="00BF69BA" w:rsidP="00BF69BA">
      <w:pPr>
        <w:widowControl w:val="0"/>
        <w:spacing w:after="0" w:line="240" w:lineRule="auto"/>
        <w:rPr>
          <w:rFonts w:ascii="Times New Roman" w:eastAsia="Courier New" w:hAnsi="Times New Roman" w:cs="Courier New"/>
          <w:color w:val="000000"/>
          <w:sz w:val="24"/>
          <w:szCs w:val="24"/>
          <w:lang w:eastAsia="ru-RU" w:bidi="ru-RU"/>
        </w:rPr>
      </w:pPr>
    </w:p>
    <w:p w:rsidR="00BF69BA" w:rsidRPr="00260646" w:rsidRDefault="00BF69BA" w:rsidP="00BF69BA">
      <w:pPr>
        <w:widowControl w:val="0"/>
        <w:spacing w:after="0" w:line="240" w:lineRule="auto"/>
        <w:rPr>
          <w:rFonts w:ascii="Times New Roman" w:eastAsia="Courier New" w:hAnsi="Times New Roman" w:cs="Courier New"/>
          <w:color w:val="000000"/>
          <w:sz w:val="24"/>
          <w:szCs w:val="24"/>
          <w:lang w:eastAsia="ru-RU" w:bidi="ru-RU"/>
        </w:rPr>
      </w:pPr>
    </w:p>
    <w:p w:rsidR="00BF69BA" w:rsidRDefault="00BF69BA" w:rsidP="00BF69BA">
      <w:pPr>
        <w:widowControl w:val="0"/>
        <w:spacing w:after="0" w:line="240" w:lineRule="auto"/>
        <w:ind w:right="540"/>
        <w:jc w:val="center"/>
        <w:rPr>
          <w:rFonts w:ascii="Times New Roman" w:eastAsia="Times New Roman" w:hAnsi="Times New Roman" w:cs="Times New Roman"/>
          <w:b/>
          <w:bCs/>
          <w:sz w:val="24"/>
          <w:szCs w:val="24"/>
        </w:rPr>
      </w:pPr>
      <w:bookmarkStart w:id="0" w:name="bookmark19"/>
      <w:r>
        <w:rPr>
          <w:rFonts w:ascii="Times New Roman" w:eastAsia="Times New Roman" w:hAnsi="Times New Roman" w:cs="Times New Roman"/>
          <w:b/>
          <w:bCs/>
          <w:sz w:val="24"/>
          <w:szCs w:val="24"/>
        </w:rPr>
        <w:t>ФОНД ОЦЕНОЧНЫХ СРЕДСТВ</w:t>
      </w:r>
    </w:p>
    <w:p w:rsidR="00BF69BA" w:rsidRPr="00260646" w:rsidRDefault="00BF69BA" w:rsidP="00BF69BA">
      <w:pPr>
        <w:widowControl w:val="0"/>
        <w:spacing w:after="0" w:line="240" w:lineRule="auto"/>
        <w:ind w:right="540"/>
        <w:jc w:val="center"/>
        <w:rPr>
          <w:rFonts w:ascii="Times New Roman" w:eastAsia="Times New Roman" w:hAnsi="Times New Roman" w:cs="Times New Roman"/>
          <w:b/>
          <w:bCs/>
          <w:sz w:val="24"/>
          <w:szCs w:val="24"/>
        </w:rPr>
      </w:pPr>
      <w:r w:rsidRPr="00260646">
        <w:rPr>
          <w:rFonts w:ascii="Times New Roman" w:eastAsia="Times New Roman" w:hAnsi="Times New Roman" w:cs="Times New Roman"/>
          <w:b/>
          <w:bCs/>
          <w:sz w:val="24"/>
          <w:szCs w:val="24"/>
        </w:rPr>
        <w:t>УЧЕБНОЙ ДИСЦИПЛИНЫ</w:t>
      </w:r>
      <w:bookmarkEnd w:id="0"/>
    </w:p>
    <w:p w:rsidR="00BF69BA" w:rsidRPr="00260646" w:rsidRDefault="00BF69BA" w:rsidP="00BF69BA">
      <w:pPr>
        <w:widowControl w:val="0"/>
        <w:spacing w:after="0" w:line="240" w:lineRule="auto"/>
        <w:ind w:right="540"/>
        <w:jc w:val="center"/>
        <w:rPr>
          <w:rFonts w:ascii="Times New Roman" w:eastAsia="Times New Roman" w:hAnsi="Times New Roman" w:cs="Times New Roman"/>
          <w:b/>
          <w:bCs/>
          <w:sz w:val="24"/>
          <w:szCs w:val="24"/>
          <w:u w:val="single"/>
        </w:rPr>
      </w:pPr>
      <w:r w:rsidRPr="00260646">
        <w:rPr>
          <w:rFonts w:ascii="Times New Roman" w:eastAsia="Times New Roman" w:hAnsi="Times New Roman" w:cs="Times New Roman"/>
          <w:b/>
          <w:bCs/>
          <w:sz w:val="24"/>
          <w:szCs w:val="24"/>
          <w:u w:val="single"/>
        </w:rPr>
        <w:t>«Педагогические технологии в профессиональном образовании»</w:t>
      </w:r>
    </w:p>
    <w:p w:rsidR="00BF69BA" w:rsidRPr="00260646" w:rsidRDefault="00BF69BA" w:rsidP="00BF69BA">
      <w:pPr>
        <w:widowControl w:val="0"/>
        <w:spacing w:after="0" w:line="240" w:lineRule="auto"/>
        <w:ind w:right="540"/>
        <w:jc w:val="center"/>
        <w:rPr>
          <w:rFonts w:ascii="Times New Roman" w:eastAsia="Times New Roman" w:hAnsi="Times New Roman" w:cs="Times New Roman"/>
          <w:b/>
          <w:bCs/>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BF69BA" w:rsidRPr="00260646" w:rsidTr="009D783F">
        <w:tc>
          <w:tcPr>
            <w:tcW w:w="4821"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Образование и педагогические науки</w:t>
            </w:r>
          </w:p>
        </w:tc>
      </w:tr>
      <w:tr w:rsidR="00BF69BA" w:rsidRPr="00260646" w:rsidTr="009D783F">
        <w:tc>
          <w:tcPr>
            <w:tcW w:w="4821"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44.06.01</w:t>
            </w:r>
          </w:p>
        </w:tc>
      </w:tr>
      <w:tr w:rsidR="00BF69BA" w:rsidRPr="00260646" w:rsidTr="009D783F">
        <w:trPr>
          <w:trHeight w:val="581"/>
        </w:trPr>
        <w:tc>
          <w:tcPr>
            <w:tcW w:w="4821"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Теория и методика профессионального образования,13.00.08</w:t>
            </w:r>
          </w:p>
        </w:tc>
      </w:tr>
      <w:tr w:rsidR="00BF69BA" w:rsidRPr="00260646" w:rsidTr="009D783F">
        <w:trPr>
          <w:trHeight w:val="740"/>
        </w:trPr>
        <w:tc>
          <w:tcPr>
            <w:tcW w:w="4821"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Исследователь. Преподаватель-исследователь</w:t>
            </w:r>
          </w:p>
        </w:tc>
      </w:tr>
      <w:tr w:rsidR="00BF69BA" w:rsidRPr="00260646" w:rsidTr="009D783F">
        <w:tc>
          <w:tcPr>
            <w:tcW w:w="4821"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Заочная</w:t>
            </w:r>
          </w:p>
        </w:tc>
      </w:tr>
      <w:tr w:rsidR="00BF69BA" w:rsidRPr="00260646" w:rsidTr="009D783F">
        <w:tc>
          <w:tcPr>
            <w:tcW w:w="4821"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widowControl w:val="0"/>
              <w:spacing w:after="0"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BF69BA" w:rsidRPr="00260646" w:rsidRDefault="00BF69BA" w:rsidP="009D783F">
            <w:pPr>
              <w:spacing w:line="240" w:lineRule="auto"/>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Б1.В.ОД.6</w:t>
            </w:r>
          </w:p>
        </w:tc>
      </w:tr>
    </w:tbl>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spacing w:after="150" w:line="240" w:lineRule="auto"/>
        <w:ind w:right="540"/>
        <w:jc w:val="center"/>
        <w:rPr>
          <w:rFonts w:ascii="Times New Roman" w:eastAsia="Times New Roman" w:hAnsi="Times New Roman" w:cs="Times New Roman"/>
          <w:b/>
          <w:bCs/>
          <w:sz w:val="24"/>
          <w:szCs w:val="24"/>
        </w:rPr>
      </w:pPr>
    </w:p>
    <w:p w:rsidR="00BF69BA" w:rsidRPr="00260646" w:rsidRDefault="00BF69BA" w:rsidP="00BF69BA">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BF69BA" w:rsidRPr="00260646" w:rsidRDefault="00BF69BA" w:rsidP="00BF69BA">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BF69BA" w:rsidRPr="00260646" w:rsidRDefault="00BF69BA" w:rsidP="00BF69BA">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BF69BA" w:rsidRPr="00260646" w:rsidRDefault="00BF69BA" w:rsidP="00BF69BA">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BF69BA" w:rsidRPr="00260646" w:rsidRDefault="00BF69BA" w:rsidP="00BF69BA">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r w:rsidRPr="00260646">
        <w:rPr>
          <w:rFonts w:ascii="Times New Roman" w:eastAsia="Courier New" w:hAnsi="Times New Roman" w:cs="Courier New"/>
          <w:color w:val="000000"/>
          <w:sz w:val="24"/>
          <w:szCs w:val="24"/>
          <w:lang w:eastAsia="ru-RU" w:bidi="ru-RU"/>
        </w:rPr>
        <w:t>Грозный, 2017г.</w:t>
      </w:r>
    </w:p>
    <w:p w:rsidR="00BF69BA" w:rsidRPr="00260646" w:rsidRDefault="00BF69BA" w:rsidP="00BF69BA">
      <w:pPr>
        <w:widowControl w:val="0"/>
        <w:spacing w:after="0" w:line="240" w:lineRule="auto"/>
        <w:jc w:val="both"/>
        <w:rPr>
          <w:rFonts w:ascii="Times New Roman" w:eastAsia="Courier New" w:hAnsi="Times New Roman" w:cs="Times New Roman"/>
          <w:bCs/>
          <w:color w:val="000000"/>
          <w:sz w:val="24"/>
          <w:szCs w:val="24"/>
          <w:lang w:eastAsia="ru-RU" w:bidi="ru-RU"/>
        </w:rPr>
      </w:pPr>
      <w:r w:rsidRPr="00260646">
        <w:rPr>
          <w:rFonts w:ascii="Times New Roman" w:eastAsia="Courier New" w:hAnsi="Times New Roman" w:cs="Courier New"/>
          <w:color w:val="000000"/>
          <w:sz w:val="24"/>
          <w:szCs w:val="24"/>
          <w:lang w:eastAsia="ru-RU" w:bidi="ru-RU"/>
        </w:rPr>
        <w:br w:type="page"/>
      </w:r>
      <w:r w:rsidRPr="00260646">
        <w:rPr>
          <w:rFonts w:ascii="Times New Roman" w:eastAsia="Courier New" w:hAnsi="Times New Roman" w:cs="Courier New"/>
          <w:color w:val="000000"/>
          <w:sz w:val="24"/>
          <w:szCs w:val="24"/>
          <w:lang w:eastAsia="ru-RU" w:bidi="ru-RU"/>
        </w:rPr>
        <w:lastRenderedPageBreak/>
        <w:tab/>
      </w:r>
      <w:r w:rsidRPr="00260646">
        <w:rPr>
          <w:rFonts w:ascii="Times New Roman" w:eastAsia="Courier New" w:hAnsi="Times New Roman" w:cs="Times New Roman"/>
          <w:b/>
          <w:color w:val="000000"/>
          <w:sz w:val="24"/>
          <w:szCs w:val="24"/>
          <w:lang w:eastAsia="ru-RU" w:bidi="ru-RU"/>
        </w:rPr>
        <w:t>Ярычев Н.У.</w:t>
      </w:r>
      <w:r w:rsidRPr="00260646">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 xml:space="preserve">Фонд оценочных средств </w:t>
      </w:r>
      <w:r w:rsidRPr="00260646">
        <w:rPr>
          <w:rFonts w:ascii="Times New Roman" w:eastAsia="Courier New" w:hAnsi="Times New Roman" w:cs="Times New Roman"/>
          <w:color w:val="000000"/>
          <w:sz w:val="24"/>
          <w:szCs w:val="24"/>
          <w:lang w:eastAsia="ru-RU" w:bidi="ru-RU"/>
        </w:rPr>
        <w:t xml:space="preserve">учебной дисциплины </w:t>
      </w:r>
      <w:r w:rsidRPr="00260646">
        <w:rPr>
          <w:rFonts w:ascii="Times New Roman" w:eastAsia="Courier New" w:hAnsi="Times New Roman" w:cs="Times New Roman"/>
          <w:bCs/>
          <w:color w:val="000000"/>
          <w:sz w:val="24"/>
          <w:szCs w:val="24"/>
          <w:lang w:eastAsia="ru-RU" w:bidi="ru-RU"/>
        </w:rPr>
        <w:t xml:space="preserve">«Педагогические технологии в профессиональном образовании» </w:t>
      </w:r>
      <w:r w:rsidRPr="00260646">
        <w:rPr>
          <w:rFonts w:ascii="Times New Roman" w:eastAsia="Courier New" w:hAnsi="Times New Roman" w:cs="Times New Roman"/>
          <w:color w:val="000000"/>
          <w:sz w:val="24"/>
          <w:szCs w:val="24"/>
          <w:lang w:eastAsia="ru-RU" w:bidi="ru-RU"/>
        </w:rPr>
        <w:t>[Текст] / Сост. Н.У. Ярычев.  –  Грозный: ФГБОУ ВО «Чеченский государственный университет», 2017.</w:t>
      </w:r>
      <w:r w:rsidRPr="00260646">
        <w:rPr>
          <w:rFonts w:ascii="Times New Roman" w:eastAsia="Courier New" w:hAnsi="Times New Roman" w:cs="Times New Roman"/>
          <w:bCs/>
          <w:color w:val="000000"/>
          <w:kern w:val="36"/>
          <w:sz w:val="24"/>
          <w:szCs w:val="24"/>
          <w:lang w:eastAsia="ru-RU" w:bidi="ru-RU"/>
        </w:rPr>
        <w:t xml:space="preserve"> </w:t>
      </w:r>
    </w:p>
    <w:p w:rsidR="00BF69BA" w:rsidRPr="00260646" w:rsidRDefault="00BF69BA" w:rsidP="00BF69BA">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BF69BA" w:rsidRPr="00260646" w:rsidRDefault="00BF69BA" w:rsidP="00BF69BA">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BF69BA" w:rsidRPr="00260646" w:rsidRDefault="00BF69BA" w:rsidP="00BF69BA">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BF69BA" w:rsidRPr="00260646" w:rsidRDefault="00BF69BA" w:rsidP="00BF69BA">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BF69BA" w:rsidRPr="00260646" w:rsidRDefault="00BF69BA" w:rsidP="00BF69BA">
      <w:pPr>
        <w:widowControl w:val="0"/>
        <w:spacing w:after="0" w:line="240" w:lineRule="auto"/>
        <w:ind w:firstLine="708"/>
        <w:jc w:val="both"/>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Фонд оценочных средств рассмотрен и одобрен</w:t>
      </w:r>
      <w:r w:rsidRPr="00260646">
        <w:rPr>
          <w:rFonts w:ascii="Times New Roman" w:eastAsia="Courier New" w:hAnsi="Times New Roman" w:cs="Courier New"/>
          <w:color w:val="000000"/>
          <w:sz w:val="24"/>
          <w:szCs w:val="24"/>
          <w:lang w:eastAsia="ru-RU" w:bidi="ru-RU"/>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BF69BA" w:rsidRPr="00260646" w:rsidRDefault="00BF69BA" w:rsidP="00BF69BA">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BF69BA" w:rsidRPr="00260646" w:rsidRDefault="00BF69BA" w:rsidP="00BF69BA">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BF69BA" w:rsidRPr="00260646" w:rsidRDefault="00BF69BA" w:rsidP="00BF69BA">
      <w:pPr>
        <w:widowControl w:val="0"/>
        <w:tabs>
          <w:tab w:val="left" w:pos="1418"/>
        </w:tabs>
        <w:spacing w:after="0" w:line="240" w:lineRule="auto"/>
        <w:jc w:val="center"/>
        <w:rPr>
          <w:rFonts w:ascii="Times New Roman" w:eastAsia="MS Mincho" w:hAnsi="Times New Roman" w:cs="Courier New"/>
          <w:b/>
          <w:bCs/>
          <w:color w:val="000000"/>
          <w:sz w:val="24"/>
          <w:szCs w:val="24"/>
          <w:lang w:eastAsia="ja-JP" w:bidi="ru-RU"/>
        </w:rPr>
      </w:pPr>
    </w:p>
    <w:p w:rsidR="00BF69BA" w:rsidRPr="00260646" w:rsidRDefault="00BF69BA" w:rsidP="00BF69BA">
      <w:pPr>
        <w:widowControl w:val="0"/>
        <w:tabs>
          <w:tab w:val="left" w:pos="1418"/>
        </w:tabs>
        <w:spacing w:after="0" w:line="240" w:lineRule="auto"/>
        <w:rPr>
          <w:rFonts w:ascii="Times New Roman" w:eastAsia="MS Mincho" w:hAnsi="Times New Roman" w:cs="Courier New"/>
          <w:b/>
          <w:bCs/>
          <w:color w:val="000000"/>
          <w:sz w:val="24"/>
          <w:szCs w:val="24"/>
          <w:lang w:eastAsia="ja-JP" w:bidi="ru-RU"/>
        </w:rPr>
      </w:pPr>
    </w:p>
    <w:tbl>
      <w:tblPr>
        <w:tblW w:w="9606" w:type="dxa"/>
        <w:tblLook w:val="01E0" w:firstRow="1" w:lastRow="1" w:firstColumn="1" w:lastColumn="1" w:noHBand="0" w:noVBand="0"/>
      </w:tblPr>
      <w:tblGrid>
        <w:gridCol w:w="9606"/>
      </w:tblGrid>
      <w:tr w:rsidR="00BF69BA" w:rsidRPr="00260646" w:rsidTr="009D783F">
        <w:tc>
          <w:tcPr>
            <w:tcW w:w="9606" w:type="dxa"/>
          </w:tcPr>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r w:rsidRPr="00260646">
              <w:rPr>
                <w:rFonts w:ascii="Times New Roman" w:eastAsia="Calibri" w:hAnsi="Times New Roman" w:cs="Courier New"/>
                <w:color w:val="000000"/>
                <w:sz w:val="24"/>
                <w:szCs w:val="24"/>
                <w:lang w:bidi="ru-RU"/>
              </w:rPr>
              <w:sym w:font="Symbol" w:char="F0E3"/>
            </w:r>
            <w:r w:rsidRPr="00260646">
              <w:rPr>
                <w:rFonts w:ascii="Times New Roman" w:eastAsia="Calibri" w:hAnsi="Times New Roman" w:cs="Courier New"/>
                <w:color w:val="000000"/>
                <w:sz w:val="24"/>
                <w:szCs w:val="24"/>
                <w:lang w:bidi="ru-RU"/>
              </w:rPr>
              <w:t xml:space="preserve"> Ярычев Н.У., 2017</w:t>
            </w:r>
          </w:p>
          <w:p w:rsidR="00BF69BA"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r w:rsidRPr="00260646">
              <w:rPr>
                <w:rFonts w:ascii="Times New Roman" w:eastAsia="Calibri" w:hAnsi="Times New Roman" w:cs="Courier New"/>
                <w:color w:val="000000"/>
                <w:sz w:val="24"/>
                <w:szCs w:val="24"/>
                <w:lang w:bidi="ru-RU"/>
              </w:rPr>
              <w:sym w:font="Symbol" w:char="F0E3"/>
            </w:r>
            <w:r w:rsidRPr="00260646">
              <w:rPr>
                <w:rFonts w:ascii="Times New Roman" w:eastAsia="Calibri" w:hAnsi="Times New Roman" w:cs="Courier New"/>
                <w:color w:val="000000"/>
                <w:sz w:val="24"/>
                <w:szCs w:val="24"/>
                <w:lang w:bidi="ru-RU"/>
              </w:rPr>
              <w:t xml:space="preserve"> ФГБОУ ВО «Чеченский государственный университет», 2017</w:t>
            </w:r>
          </w:p>
          <w:p w:rsidR="007A3D23" w:rsidRDefault="007A3D23" w:rsidP="009D783F">
            <w:pPr>
              <w:widowControl w:val="0"/>
              <w:suppressLineNumbers/>
              <w:spacing w:after="0" w:line="240" w:lineRule="auto"/>
              <w:rPr>
                <w:rFonts w:ascii="Times New Roman" w:eastAsia="Calibri" w:hAnsi="Times New Roman" w:cs="Courier New"/>
                <w:color w:val="000000"/>
                <w:sz w:val="24"/>
                <w:szCs w:val="24"/>
                <w:lang w:bidi="ru-RU"/>
              </w:rPr>
            </w:pPr>
          </w:p>
          <w:p w:rsidR="007A3D23" w:rsidRDefault="007A3D23" w:rsidP="009D783F">
            <w:pPr>
              <w:widowControl w:val="0"/>
              <w:suppressLineNumbers/>
              <w:spacing w:after="0" w:line="240" w:lineRule="auto"/>
              <w:rPr>
                <w:rFonts w:ascii="Times New Roman" w:eastAsia="Calibri" w:hAnsi="Times New Roman" w:cs="Courier New"/>
                <w:color w:val="000000"/>
                <w:sz w:val="24"/>
                <w:szCs w:val="24"/>
                <w:lang w:bidi="ru-RU"/>
              </w:rPr>
            </w:pPr>
          </w:p>
          <w:p w:rsidR="007A3D23" w:rsidRPr="00260646" w:rsidRDefault="007A3D23" w:rsidP="009D783F">
            <w:pPr>
              <w:widowControl w:val="0"/>
              <w:suppressLineNumbers/>
              <w:spacing w:after="0" w:line="240" w:lineRule="auto"/>
              <w:rPr>
                <w:rFonts w:ascii="Times New Roman" w:eastAsia="Calibri" w:hAnsi="Times New Roman" w:cs="Courier New"/>
                <w:color w:val="000000"/>
                <w:sz w:val="24"/>
                <w:szCs w:val="24"/>
                <w:lang w:bidi="ru-RU"/>
              </w:rPr>
            </w:pPr>
          </w:p>
          <w:p w:rsidR="00BF69BA" w:rsidRPr="00260646" w:rsidRDefault="00BF69BA" w:rsidP="009D783F">
            <w:pPr>
              <w:widowControl w:val="0"/>
              <w:suppressLineNumbers/>
              <w:spacing w:after="0" w:line="240" w:lineRule="auto"/>
              <w:rPr>
                <w:rFonts w:ascii="Times New Roman" w:eastAsia="Calibri" w:hAnsi="Times New Roman" w:cs="Courier New"/>
                <w:color w:val="000000"/>
                <w:sz w:val="24"/>
                <w:szCs w:val="24"/>
                <w:lang w:bidi="ru-RU"/>
              </w:rPr>
            </w:pPr>
          </w:p>
        </w:tc>
      </w:tr>
    </w:tbl>
    <w:p w:rsidR="00020F71" w:rsidRDefault="00020F71"/>
    <w:p w:rsidR="007A3D23" w:rsidRDefault="007A3D23"/>
    <w:p w:rsidR="007A3D23" w:rsidRPr="003B7967" w:rsidRDefault="007A3D23" w:rsidP="003B7967">
      <w:pPr>
        <w:jc w:val="center"/>
        <w:rPr>
          <w:rFonts w:ascii="Times New Roman" w:eastAsia="Calibri" w:hAnsi="Times New Roman" w:cs="Times New Roman"/>
          <w:b/>
        </w:rPr>
      </w:pPr>
      <w:r w:rsidRPr="00995DC1">
        <w:rPr>
          <w:rFonts w:ascii="Times New Roman" w:eastAsia="Calibri" w:hAnsi="Times New Roman" w:cs="Times New Roman"/>
          <w:b/>
        </w:rPr>
        <w:t>Содержание</w:t>
      </w:r>
    </w:p>
    <w:p w:rsidR="007A3D23" w:rsidRPr="00995DC1" w:rsidRDefault="007A3D23" w:rsidP="007A3D23">
      <w:pPr>
        <w:jc w:val="center"/>
        <w:outlineLvl w:val="0"/>
        <w:rPr>
          <w:rFonts w:ascii="Times New Roman" w:eastAsia="Times New Roman" w:hAnsi="Times New Roman" w:cs="Times New Roman"/>
          <w:b/>
          <w:bCs/>
          <w:kern w:val="36"/>
        </w:rPr>
      </w:pPr>
      <w:r w:rsidRPr="00995DC1">
        <w:rPr>
          <w:rFonts w:ascii="Times New Roman" w:eastAsia="Calibri" w:hAnsi="Times New Roman" w:cs="Times New Roman"/>
        </w:rPr>
        <w:t xml:space="preserve">  </w:t>
      </w:r>
    </w:p>
    <w:tbl>
      <w:tblPr>
        <w:tblW w:w="9636" w:type="dxa"/>
        <w:tblLook w:val="01E0" w:firstRow="1" w:lastRow="1" w:firstColumn="1" w:lastColumn="1" w:noHBand="0" w:noVBand="0"/>
      </w:tblPr>
      <w:tblGrid>
        <w:gridCol w:w="576"/>
        <w:gridCol w:w="8604"/>
        <w:gridCol w:w="456"/>
      </w:tblGrid>
      <w:tr w:rsidR="007A3D23" w:rsidRPr="00995DC1" w:rsidTr="009D783F">
        <w:trPr>
          <w:trHeight w:val="636"/>
        </w:trPr>
        <w:tc>
          <w:tcPr>
            <w:tcW w:w="576" w:type="dxa"/>
          </w:tcPr>
          <w:p w:rsidR="007A3D23" w:rsidRPr="00995DC1" w:rsidRDefault="007A3D23" w:rsidP="009D783F">
            <w:pPr>
              <w:numPr>
                <w:ilvl w:val="0"/>
                <w:numId w:val="1"/>
              </w:numPr>
              <w:autoSpaceDE w:val="0"/>
              <w:autoSpaceDN w:val="0"/>
              <w:adjustRightInd w:val="0"/>
              <w:jc w:val="both"/>
              <w:rPr>
                <w:rFonts w:ascii="Times New Roman" w:eastAsia="Times New Roman" w:hAnsi="Times New Roman" w:cs="Times New Roman"/>
              </w:rPr>
            </w:pPr>
          </w:p>
        </w:tc>
        <w:tc>
          <w:tcPr>
            <w:tcW w:w="8604" w:type="dxa"/>
          </w:tcPr>
          <w:p w:rsidR="007A3D23" w:rsidRPr="00995DC1" w:rsidRDefault="007A3D23" w:rsidP="009D783F">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Перечень компетенций с указанием этапов их формирования в процессе освоения образовательной программы</w:t>
            </w:r>
          </w:p>
        </w:tc>
        <w:tc>
          <w:tcPr>
            <w:tcW w:w="456" w:type="dxa"/>
          </w:tcPr>
          <w:p w:rsidR="007A3D23" w:rsidRPr="00995DC1" w:rsidRDefault="007A3D23" w:rsidP="009D783F">
            <w:pPr>
              <w:rPr>
                <w:rFonts w:ascii="Times New Roman" w:eastAsia="Calibri" w:hAnsi="Times New Roman" w:cs="Times New Roman"/>
              </w:rPr>
            </w:pPr>
            <w:r w:rsidRPr="00995DC1">
              <w:rPr>
                <w:rFonts w:ascii="Times New Roman" w:eastAsia="Calibri" w:hAnsi="Times New Roman" w:cs="Times New Roman"/>
              </w:rPr>
              <w:t>4</w:t>
            </w:r>
          </w:p>
        </w:tc>
      </w:tr>
      <w:tr w:rsidR="007A3D23" w:rsidRPr="00995DC1" w:rsidTr="009D783F">
        <w:trPr>
          <w:trHeight w:val="729"/>
        </w:trPr>
        <w:tc>
          <w:tcPr>
            <w:tcW w:w="576" w:type="dxa"/>
          </w:tcPr>
          <w:p w:rsidR="007A3D23" w:rsidRPr="00995DC1" w:rsidRDefault="007A3D23" w:rsidP="009D783F">
            <w:pPr>
              <w:numPr>
                <w:ilvl w:val="0"/>
                <w:numId w:val="1"/>
              </w:numPr>
              <w:autoSpaceDE w:val="0"/>
              <w:autoSpaceDN w:val="0"/>
              <w:adjustRightInd w:val="0"/>
              <w:jc w:val="both"/>
              <w:rPr>
                <w:rFonts w:ascii="Times New Roman" w:eastAsia="Times New Roman" w:hAnsi="Times New Roman" w:cs="Times New Roman"/>
              </w:rPr>
            </w:pPr>
          </w:p>
        </w:tc>
        <w:tc>
          <w:tcPr>
            <w:tcW w:w="8604" w:type="dxa"/>
          </w:tcPr>
          <w:p w:rsidR="007A3D23" w:rsidRPr="00995DC1" w:rsidRDefault="007A3D23" w:rsidP="009D783F">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7A3D23" w:rsidRPr="00995DC1" w:rsidRDefault="007A3D23" w:rsidP="009D783F">
            <w:pPr>
              <w:rPr>
                <w:rFonts w:ascii="Times New Roman" w:eastAsia="Calibri" w:hAnsi="Times New Roman" w:cs="Times New Roman"/>
              </w:rPr>
            </w:pPr>
            <w:r>
              <w:rPr>
                <w:rFonts w:ascii="Times New Roman" w:eastAsia="Calibri" w:hAnsi="Times New Roman" w:cs="Times New Roman"/>
              </w:rPr>
              <w:t>5</w:t>
            </w:r>
          </w:p>
        </w:tc>
      </w:tr>
      <w:tr w:rsidR="007A3D23" w:rsidRPr="00995DC1" w:rsidTr="009D783F">
        <w:trPr>
          <w:trHeight w:val="427"/>
        </w:trPr>
        <w:tc>
          <w:tcPr>
            <w:tcW w:w="576" w:type="dxa"/>
          </w:tcPr>
          <w:p w:rsidR="007A3D23" w:rsidRPr="00995DC1" w:rsidRDefault="007A3D23" w:rsidP="009D783F">
            <w:pPr>
              <w:numPr>
                <w:ilvl w:val="1"/>
                <w:numId w:val="1"/>
              </w:numPr>
              <w:autoSpaceDE w:val="0"/>
              <w:autoSpaceDN w:val="0"/>
              <w:adjustRightInd w:val="0"/>
              <w:jc w:val="both"/>
              <w:rPr>
                <w:rFonts w:ascii="Times New Roman" w:eastAsia="Times New Roman" w:hAnsi="Times New Roman" w:cs="Times New Roman"/>
              </w:rPr>
            </w:pPr>
          </w:p>
        </w:tc>
        <w:tc>
          <w:tcPr>
            <w:tcW w:w="8604" w:type="dxa"/>
          </w:tcPr>
          <w:p w:rsidR="007A3D23" w:rsidRPr="00995DC1" w:rsidRDefault="007A3D23" w:rsidP="009D783F">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Показатели и критерии оценивания компетенций:</w:t>
            </w:r>
          </w:p>
        </w:tc>
        <w:tc>
          <w:tcPr>
            <w:tcW w:w="456" w:type="dxa"/>
          </w:tcPr>
          <w:p w:rsidR="007A3D23" w:rsidRPr="00995DC1" w:rsidRDefault="007A3D23" w:rsidP="009D783F">
            <w:pPr>
              <w:ind w:left="-395" w:firstLine="395"/>
              <w:rPr>
                <w:rFonts w:ascii="Times New Roman" w:eastAsia="Calibri" w:hAnsi="Times New Roman" w:cs="Times New Roman"/>
              </w:rPr>
            </w:pPr>
            <w:r>
              <w:rPr>
                <w:rFonts w:ascii="Times New Roman" w:eastAsia="Calibri" w:hAnsi="Times New Roman" w:cs="Times New Roman"/>
              </w:rPr>
              <w:t>5</w:t>
            </w:r>
          </w:p>
        </w:tc>
      </w:tr>
      <w:tr w:rsidR="007A3D23" w:rsidRPr="00995DC1" w:rsidTr="009D783F">
        <w:trPr>
          <w:trHeight w:val="335"/>
        </w:trPr>
        <w:tc>
          <w:tcPr>
            <w:tcW w:w="576" w:type="dxa"/>
          </w:tcPr>
          <w:p w:rsidR="007A3D23" w:rsidRPr="00995DC1" w:rsidRDefault="007A3D23" w:rsidP="009D783F">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3.</w:t>
            </w:r>
          </w:p>
        </w:tc>
        <w:tc>
          <w:tcPr>
            <w:tcW w:w="8604" w:type="dxa"/>
          </w:tcPr>
          <w:p w:rsidR="007A3D23" w:rsidRPr="00995DC1" w:rsidRDefault="007A3D23" w:rsidP="009D783F">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7A3D23" w:rsidRPr="00995DC1" w:rsidRDefault="00DA22FB" w:rsidP="009D783F">
            <w:pPr>
              <w:rPr>
                <w:rFonts w:ascii="Times New Roman" w:eastAsia="Calibri" w:hAnsi="Times New Roman" w:cs="Times New Roman"/>
              </w:rPr>
            </w:pPr>
            <w:r>
              <w:rPr>
                <w:rFonts w:ascii="Times New Roman" w:eastAsia="Calibri" w:hAnsi="Times New Roman" w:cs="Times New Roman"/>
              </w:rPr>
              <w:t>7</w:t>
            </w:r>
          </w:p>
        </w:tc>
      </w:tr>
      <w:tr w:rsidR="007A3D23" w:rsidRPr="00995DC1" w:rsidTr="009D783F">
        <w:trPr>
          <w:trHeight w:val="374"/>
        </w:trPr>
        <w:tc>
          <w:tcPr>
            <w:tcW w:w="576" w:type="dxa"/>
          </w:tcPr>
          <w:p w:rsidR="007A3D23" w:rsidRPr="00995DC1" w:rsidRDefault="007A3D23" w:rsidP="009D783F">
            <w:pPr>
              <w:autoSpaceDE w:val="0"/>
              <w:autoSpaceDN w:val="0"/>
              <w:adjustRightInd w:val="0"/>
              <w:spacing w:after="200"/>
              <w:jc w:val="both"/>
              <w:rPr>
                <w:rFonts w:ascii="Times New Roman" w:eastAsia="Times New Roman" w:hAnsi="Times New Roman" w:cs="Times New Roman"/>
              </w:rPr>
            </w:pPr>
            <w:r w:rsidRPr="00995DC1">
              <w:rPr>
                <w:rFonts w:ascii="Times New Roman" w:eastAsia="Times New Roman" w:hAnsi="Times New Roman" w:cs="Times New Roman"/>
              </w:rPr>
              <w:t>3.1.</w:t>
            </w:r>
          </w:p>
        </w:tc>
        <w:tc>
          <w:tcPr>
            <w:tcW w:w="8604" w:type="dxa"/>
          </w:tcPr>
          <w:p w:rsidR="007A3D23" w:rsidRPr="00995DC1" w:rsidRDefault="007A3D23" w:rsidP="009D783F">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Вопросы к </w:t>
            </w:r>
            <w:r w:rsidRPr="00995DC1">
              <w:rPr>
                <w:rFonts w:ascii="Times New Roman" w:eastAsia="Times New Roman" w:hAnsi="Times New Roman" w:cs="Times New Roman"/>
              </w:rPr>
              <w:t xml:space="preserve"> зачету</w:t>
            </w:r>
          </w:p>
        </w:tc>
        <w:tc>
          <w:tcPr>
            <w:tcW w:w="456" w:type="dxa"/>
          </w:tcPr>
          <w:p w:rsidR="007A3D23" w:rsidRPr="00995DC1" w:rsidRDefault="00DA22FB" w:rsidP="009D783F">
            <w:pPr>
              <w:rPr>
                <w:rFonts w:ascii="Times New Roman" w:eastAsia="Calibri" w:hAnsi="Times New Roman" w:cs="Times New Roman"/>
              </w:rPr>
            </w:pPr>
            <w:r>
              <w:rPr>
                <w:rFonts w:ascii="Times New Roman" w:eastAsia="Calibri" w:hAnsi="Times New Roman" w:cs="Times New Roman"/>
              </w:rPr>
              <w:t>7</w:t>
            </w:r>
          </w:p>
        </w:tc>
      </w:tr>
      <w:tr w:rsidR="007A3D23" w:rsidRPr="00995DC1" w:rsidTr="009D783F">
        <w:trPr>
          <w:trHeight w:val="368"/>
        </w:trPr>
        <w:tc>
          <w:tcPr>
            <w:tcW w:w="576" w:type="dxa"/>
          </w:tcPr>
          <w:p w:rsidR="007A3D23" w:rsidRDefault="007A3D23" w:rsidP="009D783F">
            <w:pPr>
              <w:autoSpaceDE w:val="0"/>
              <w:autoSpaceDN w:val="0"/>
              <w:adjustRightInd w:val="0"/>
              <w:jc w:val="both"/>
              <w:rPr>
                <w:rFonts w:ascii="Times New Roman" w:eastAsia="Times New Roman" w:hAnsi="Times New Roman" w:cs="Times New Roman"/>
              </w:rPr>
            </w:pPr>
            <w:r w:rsidRPr="00995DC1">
              <w:rPr>
                <w:rFonts w:ascii="Times New Roman" w:eastAsia="Times New Roman" w:hAnsi="Times New Roman" w:cs="Times New Roman"/>
              </w:rPr>
              <w:t>3.2.</w:t>
            </w:r>
          </w:p>
          <w:p w:rsidR="007A3D23" w:rsidRDefault="007A3D23" w:rsidP="009D783F">
            <w:pPr>
              <w:rPr>
                <w:rFonts w:ascii="Times New Roman" w:eastAsia="Times New Roman" w:hAnsi="Times New Roman" w:cs="Times New Roman"/>
              </w:rPr>
            </w:pPr>
          </w:p>
          <w:p w:rsidR="007A3D23" w:rsidRPr="001467CD" w:rsidRDefault="007A3D23" w:rsidP="009D783F">
            <w:pPr>
              <w:rPr>
                <w:rFonts w:ascii="Times New Roman" w:eastAsia="Times New Roman" w:hAnsi="Times New Roman" w:cs="Times New Roman"/>
              </w:rPr>
            </w:pPr>
            <w:r>
              <w:rPr>
                <w:rFonts w:ascii="Times New Roman" w:eastAsia="Times New Roman" w:hAnsi="Times New Roman" w:cs="Times New Roman"/>
              </w:rPr>
              <w:t>4.</w:t>
            </w:r>
          </w:p>
        </w:tc>
        <w:tc>
          <w:tcPr>
            <w:tcW w:w="8604" w:type="dxa"/>
          </w:tcPr>
          <w:p w:rsidR="007A3D23" w:rsidRPr="001467CD" w:rsidRDefault="007A3D23" w:rsidP="009D783F">
            <w:pPr>
              <w:autoSpaceDE w:val="0"/>
              <w:autoSpaceDN w:val="0"/>
              <w:adjustRightInd w:val="0"/>
              <w:jc w:val="both"/>
              <w:rPr>
                <w:rFonts w:ascii="Times New Roman" w:eastAsia="Times New Roman" w:hAnsi="Times New Roman" w:cs="Times New Roman"/>
              </w:rPr>
            </w:pPr>
            <w:r w:rsidRPr="001467CD">
              <w:rPr>
                <w:rFonts w:ascii="Times New Roman" w:eastAsia="Times New Roman" w:hAnsi="Times New Roman" w:cs="Times New Roman"/>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7A3D23" w:rsidRPr="001467CD" w:rsidRDefault="007A3D23" w:rsidP="009D783F">
            <w:pPr>
              <w:autoSpaceDE w:val="0"/>
              <w:autoSpaceDN w:val="0"/>
              <w:adjustRightInd w:val="0"/>
              <w:jc w:val="both"/>
              <w:rPr>
                <w:rFonts w:ascii="Times New Roman" w:eastAsia="Times New Roman" w:hAnsi="Times New Roman" w:cs="Times New Roman"/>
              </w:rPr>
            </w:pPr>
            <w:r w:rsidRPr="001467CD">
              <w:rPr>
                <w:rFonts w:ascii="Times New Roman" w:eastAsia="Times New Roman" w:hAnsi="Times New Roman" w:cs="Times New Roman"/>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A3D23" w:rsidRPr="00995DC1" w:rsidRDefault="007A3D23" w:rsidP="009D783F">
            <w:pPr>
              <w:autoSpaceDE w:val="0"/>
              <w:autoSpaceDN w:val="0"/>
              <w:adjustRightInd w:val="0"/>
              <w:jc w:val="both"/>
              <w:rPr>
                <w:rFonts w:ascii="Times New Roman" w:eastAsia="Times New Roman" w:hAnsi="Times New Roman" w:cs="Times New Roman"/>
              </w:rPr>
            </w:pPr>
          </w:p>
        </w:tc>
        <w:tc>
          <w:tcPr>
            <w:tcW w:w="456" w:type="dxa"/>
          </w:tcPr>
          <w:p w:rsidR="007A3D23" w:rsidRDefault="00DA22FB" w:rsidP="009D783F">
            <w:pPr>
              <w:rPr>
                <w:rFonts w:ascii="Times New Roman" w:eastAsia="Calibri" w:hAnsi="Times New Roman" w:cs="Times New Roman"/>
              </w:rPr>
            </w:pPr>
            <w:r>
              <w:rPr>
                <w:rFonts w:ascii="Times New Roman" w:eastAsia="Calibri" w:hAnsi="Times New Roman" w:cs="Times New Roman"/>
              </w:rPr>
              <w:t>8</w:t>
            </w:r>
          </w:p>
          <w:p w:rsidR="007A3D23" w:rsidRDefault="007A3D23" w:rsidP="009D783F">
            <w:pPr>
              <w:rPr>
                <w:rFonts w:ascii="Times New Roman" w:eastAsia="Calibri" w:hAnsi="Times New Roman" w:cs="Times New Roman"/>
              </w:rPr>
            </w:pPr>
          </w:p>
          <w:p w:rsidR="007A3D23" w:rsidRPr="001467CD" w:rsidRDefault="00DA22FB" w:rsidP="009D783F">
            <w:pPr>
              <w:rPr>
                <w:rFonts w:ascii="Times New Roman" w:eastAsia="Calibri" w:hAnsi="Times New Roman" w:cs="Times New Roman"/>
              </w:rPr>
            </w:pPr>
            <w:r>
              <w:rPr>
                <w:rFonts w:ascii="Times New Roman" w:eastAsia="Calibri" w:hAnsi="Times New Roman" w:cs="Times New Roman"/>
              </w:rPr>
              <w:t>10</w:t>
            </w:r>
          </w:p>
        </w:tc>
      </w:tr>
    </w:tbl>
    <w:p w:rsidR="007A3D23" w:rsidRPr="00995DC1" w:rsidRDefault="007A3D23" w:rsidP="007A3D23">
      <w:bookmarkStart w:id="1" w:name="_GoBack"/>
      <w:bookmarkEnd w:id="1"/>
      <w:r w:rsidRPr="00995DC1">
        <w:br w:type="page"/>
      </w:r>
    </w:p>
    <w:p w:rsidR="007A3D23" w:rsidRPr="00995DC1" w:rsidRDefault="007A3D23" w:rsidP="007A3D23">
      <w:pPr>
        <w:keepNext/>
        <w:spacing w:before="240" w:after="60"/>
        <w:outlineLvl w:val="0"/>
        <w:rPr>
          <w:rFonts w:ascii="Times New Roman" w:eastAsia="Calibri" w:hAnsi="Times New Roman" w:cs="Times New Roman"/>
          <w:b/>
          <w:bCs/>
          <w:kern w:val="32"/>
        </w:rPr>
      </w:pPr>
      <w:r w:rsidRPr="00995DC1">
        <w:rPr>
          <w:rFonts w:ascii="Times New Roman" w:eastAsia="Calibri" w:hAnsi="Times New Roman" w:cs="Times New Roman"/>
          <w:b/>
          <w:bCs/>
          <w:kern w:val="32"/>
        </w:rPr>
        <w:lastRenderedPageBreak/>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42"/>
        <w:gridCol w:w="2827"/>
        <w:gridCol w:w="2545"/>
        <w:gridCol w:w="1831"/>
      </w:tblGrid>
      <w:tr w:rsidR="007A3D23" w:rsidRPr="00995DC1" w:rsidTr="009D783F">
        <w:tc>
          <w:tcPr>
            <w:tcW w:w="900" w:type="dxa"/>
            <w:shd w:val="clear" w:color="auto" w:fill="auto"/>
          </w:tcPr>
          <w:p w:rsidR="007A3D23" w:rsidRPr="00995DC1" w:rsidRDefault="007A3D23" w:rsidP="009D783F">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Курс</w:t>
            </w:r>
            <w:proofErr w:type="spellEnd"/>
          </w:p>
        </w:tc>
        <w:tc>
          <w:tcPr>
            <w:tcW w:w="1242" w:type="dxa"/>
            <w:shd w:val="clear" w:color="auto" w:fill="auto"/>
          </w:tcPr>
          <w:p w:rsidR="007A3D23" w:rsidRPr="00995DC1" w:rsidRDefault="007A3D23" w:rsidP="009D783F">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Семестр</w:t>
            </w:r>
            <w:proofErr w:type="spellEnd"/>
          </w:p>
        </w:tc>
        <w:tc>
          <w:tcPr>
            <w:tcW w:w="2827" w:type="dxa"/>
            <w:shd w:val="clear" w:color="auto" w:fill="auto"/>
          </w:tcPr>
          <w:p w:rsidR="007A3D23" w:rsidRPr="00995DC1" w:rsidRDefault="007A3D23" w:rsidP="009D783F">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Код</w:t>
            </w:r>
            <w:proofErr w:type="spellEnd"/>
            <w:r w:rsidRPr="00995DC1">
              <w:rPr>
                <w:rFonts w:ascii="Times New Roman" w:eastAsia="Times New Roman" w:hAnsi="Times New Roman" w:cs="Times New Roman"/>
                <w:lang w:val="en-US"/>
              </w:rPr>
              <w:t xml:space="preserve"> и </w:t>
            </w:r>
            <w:proofErr w:type="spellStart"/>
            <w:r w:rsidRPr="00995DC1">
              <w:rPr>
                <w:rFonts w:ascii="Times New Roman" w:eastAsia="Times New Roman" w:hAnsi="Times New Roman" w:cs="Times New Roman"/>
                <w:lang w:val="en-US"/>
              </w:rPr>
              <w:t>содержание</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компетенции</w:t>
            </w:r>
            <w:proofErr w:type="spellEnd"/>
          </w:p>
        </w:tc>
        <w:tc>
          <w:tcPr>
            <w:tcW w:w="2545" w:type="dxa"/>
            <w:shd w:val="clear" w:color="auto" w:fill="auto"/>
          </w:tcPr>
          <w:p w:rsidR="007A3D23" w:rsidRPr="00995DC1" w:rsidRDefault="007A3D23" w:rsidP="009D783F">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Результаты</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обучения</w:t>
            </w:r>
            <w:proofErr w:type="spellEnd"/>
          </w:p>
        </w:tc>
        <w:tc>
          <w:tcPr>
            <w:tcW w:w="1831" w:type="dxa"/>
            <w:shd w:val="clear" w:color="auto" w:fill="auto"/>
          </w:tcPr>
          <w:p w:rsidR="007A3D23" w:rsidRPr="00995DC1" w:rsidRDefault="007A3D23" w:rsidP="009D783F">
            <w:pPr>
              <w:spacing w:after="200"/>
              <w:jc w:val="center"/>
              <w:rPr>
                <w:rFonts w:ascii="Times New Roman" w:eastAsia="Times New Roman" w:hAnsi="Times New Roman" w:cs="Times New Roman"/>
                <w:lang w:val="en-US"/>
              </w:rPr>
            </w:pPr>
            <w:proofErr w:type="spellStart"/>
            <w:r w:rsidRPr="00995DC1">
              <w:rPr>
                <w:rFonts w:ascii="Times New Roman" w:eastAsia="Times New Roman" w:hAnsi="Times New Roman" w:cs="Times New Roman"/>
                <w:lang w:val="en-US"/>
              </w:rPr>
              <w:t>Оценочные</w:t>
            </w:r>
            <w:proofErr w:type="spellEnd"/>
            <w:r w:rsidRPr="00995DC1">
              <w:rPr>
                <w:rFonts w:ascii="Times New Roman" w:eastAsia="Times New Roman" w:hAnsi="Times New Roman" w:cs="Times New Roman"/>
                <w:lang w:val="en-US"/>
              </w:rPr>
              <w:t xml:space="preserve"> </w:t>
            </w:r>
            <w:proofErr w:type="spellStart"/>
            <w:r w:rsidRPr="00995DC1">
              <w:rPr>
                <w:rFonts w:ascii="Times New Roman" w:eastAsia="Times New Roman" w:hAnsi="Times New Roman" w:cs="Times New Roman"/>
                <w:lang w:val="en-US"/>
              </w:rPr>
              <w:t>средства</w:t>
            </w:r>
            <w:proofErr w:type="spellEnd"/>
          </w:p>
        </w:tc>
      </w:tr>
      <w:tr w:rsidR="007A3D23" w:rsidRPr="00995DC1" w:rsidTr="009D783F">
        <w:tc>
          <w:tcPr>
            <w:tcW w:w="900" w:type="dxa"/>
            <w:shd w:val="clear" w:color="auto" w:fill="auto"/>
          </w:tcPr>
          <w:p w:rsidR="007A3D23" w:rsidRPr="00995DC1" w:rsidRDefault="007A3D23" w:rsidP="009D783F">
            <w:pPr>
              <w:jc w:val="both"/>
              <w:rPr>
                <w:rFonts w:ascii="Times New Roman" w:eastAsia="Times New Roman" w:hAnsi="Times New Roman" w:cs="Times New Roman"/>
              </w:rPr>
            </w:pPr>
          </w:p>
          <w:p w:rsidR="007A3D23" w:rsidRPr="00995DC1" w:rsidRDefault="007A3D23" w:rsidP="009D783F">
            <w:pPr>
              <w:jc w:val="both"/>
              <w:rPr>
                <w:rFonts w:ascii="Times New Roman" w:eastAsia="Times New Roman" w:hAnsi="Times New Roman" w:cs="Times New Roman"/>
              </w:rPr>
            </w:pPr>
          </w:p>
          <w:p w:rsidR="007A3D23" w:rsidRPr="00995DC1" w:rsidRDefault="007A3D23" w:rsidP="009D783F">
            <w:pPr>
              <w:jc w:val="both"/>
              <w:rPr>
                <w:rFonts w:ascii="Times New Roman" w:eastAsia="Times New Roman" w:hAnsi="Times New Roman" w:cs="Times New Roman"/>
              </w:rPr>
            </w:pPr>
            <w:r>
              <w:rPr>
                <w:rFonts w:ascii="Times New Roman" w:eastAsia="Times New Roman" w:hAnsi="Times New Roman" w:cs="Times New Roman"/>
              </w:rPr>
              <w:t>2</w:t>
            </w:r>
          </w:p>
        </w:tc>
        <w:tc>
          <w:tcPr>
            <w:tcW w:w="1242" w:type="dxa"/>
            <w:shd w:val="clear" w:color="auto" w:fill="auto"/>
          </w:tcPr>
          <w:p w:rsidR="007A3D23" w:rsidRPr="00995DC1" w:rsidRDefault="007A3D23" w:rsidP="009D783F">
            <w:pPr>
              <w:jc w:val="both"/>
              <w:rPr>
                <w:rFonts w:ascii="Times New Roman" w:eastAsia="Times New Roman" w:hAnsi="Times New Roman" w:cs="Times New Roman"/>
              </w:rPr>
            </w:pPr>
          </w:p>
          <w:p w:rsidR="007A3D23" w:rsidRPr="00995DC1" w:rsidRDefault="007A3D23" w:rsidP="009D783F">
            <w:pPr>
              <w:jc w:val="both"/>
              <w:rPr>
                <w:rFonts w:ascii="Times New Roman" w:eastAsia="Times New Roman" w:hAnsi="Times New Roman" w:cs="Times New Roman"/>
              </w:rPr>
            </w:pPr>
            <w:r>
              <w:rPr>
                <w:rFonts w:ascii="Times New Roman" w:eastAsia="Times New Roman" w:hAnsi="Times New Roman" w:cs="Times New Roman"/>
              </w:rPr>
              <w:t>Сем. №3</w:t>
            </w:r>
          </w:p>
          <w:p w:rsidR="007A3D23" w:rsidRPr="00995DC1" w:rsidRDefault="007A3D23" w:rsidP="009D783F">
            <w:pPr>
              <w:jc w:val="both"/>
              <w:rPr>
                <w:rFonts w:ascii="Times New Roman" w:eastAsia="Times New Roman" w:hAnsi="Times New Roman" w:cs="Times New Roman"/>
              </w:rPr>
            </w:pPr>
          </w:p>
          <w:p w:rsidR="007A3D23" w:rsidRPr="00995DC1" w:rsidRDefault="007A3D23" w:rsidP="009D783F">
            <w:pPr>
              <w:jc w:val="both"/>
              <w:rPr>
                <w:rFonts w:ascii="Times New Roman" w:eastAsia="Times New Roman" w:hAnsi="Times New Roman" w:cs="Times New Roman"/>
              </w:rPr>
            </w:pPr>
          </w:p>
          <w:p w:rsidR="007A3D23" w:rsidRPr="00995DC1" w:rsidRDefault="007A3D23" w:rsidP="009D783F">
            <w:pPr>
              <w:jc w:val="both"/>
              <w:rPr>
                <w:rFonts w:ascii="Times New Roman" w:eastAsia="Times New Roman" w:hAnsi="Times New Roman" w:cs="Times New Roman"/>
              </w:rPr>
            </w:pPr>
            <w:r>
              <w:rPr>
                <w:rFonts w:ascii="Times New Roman" w:eastAsia="Times New Roman" w:hAnsi="Times New Roman" w:cs="Times New Roman"/>
              </w:rPr>
              <w:t>Сем.№4</w:t>
            </w:r>
          </w:p>
        </w:tc>
        <w:tc>
          <w:tcPr>
            <w:tcW w:w="2827" w:type="dxa"/>
            <w:shd w:val="clear" w:color="auto" w:fill="auto"/>
          </w:tcPr>
          <w:p w:rsidR="007A3D23" w:rsidRPr="007A3D23" w:rsidRDefault="00933075" w:rsidP="007A3D23">
            <w:pPr>
              <w:rPr>
                <w:rFonts w:ascii="Times New Roman" w:hAnsi="Times New Roman" w:cs="Times New Roman"/>
                <w:sz w:val="24"/>
                <w:szCs w:val="24"/>
              </w:rPr>
            </w:pPr>
            <w:r w:rsidRPr="007A3D23">
              <w:rPr>
                <w:rFonts w:ascii="Times New Roman" w:hAnsi="Times New Roman" w:cs="Times New Roman"/>
                <w:sz w:val="24"/>
                <w:szCs w:val="24"/>
              </w:rPr>
              <w:t>(УК-3)</w:t>
            </w:r>
            <w:r w:rsidR="007A3D23">
              <w:rPr>
                <w:rFonts w:ascii="Times New Roman" w:hAnsi="Times New Roman" w:cs="Times New Roman"/>
                <w:sz w:val="24"/>
                <w:szCs w:val="24"/>
              </w:rPr>
              <w:t xml:space="preserve"> - </w:t>
            </w:r>
            <w:r w:rsidR="007A3D23" w:rsidRPr="007A3D23">
              <w:rPr>
                <w:rFonts w:ascii="Times New Roman" w:hAnsi="Times New Roman" w:cs="Times New Roman"/>
                <w:sz w:val="24"/>
                <w:szCs w:val="24"/>
              </w:rPr>
              <w:t>готовностью участвовать в работе российских и международных исследовательских коллективов по решению научных и научно-образовательных задач</w:t>
            </w:r>
            <w:r w:rsidR="007A3D23">
              <w:rPr>
                <w:rFonts w:ascii="Times New Roman" w:hAnsi="Times New Roman" w:cs="Times New Roman"/>
                <w:sz w:val="24"/>
                <w:szCs w:val="24"/>
              </w:rPr>
              <w:t>.</w:t>
            </w:r>
            <w:r w:rsidR="007A3D23" w:rsidRPr="007A3D23">
              <w:rPr>
                <w:rFonts w:ascii="Times New Roman" w:hAnsi="Times New Roman" w:cs="Times New Roman"/>
                <w:sz w:val="24"/>
                <w:szCs w:val="24"/>
              </w:rPr>
              <w:t xml:space="preserve"> </w:t>
            </w:r>
          </w:p>
        </w:tc>
        <w:tc>
          <w:tcPr>
            <w:tcW w:w="2545" w:type="dxa"/>
            <w:shd w:val="clear" w:color="auto" w:fill="auto"/>
          </w:tcPr>
          <w:p w:rsidR="003C62EC" w:rsidRPr="00260646" w:rsidRDefault="003C62EC" w:rsidP="003C62EC">
            <w:pPr>
              <w:spacing w:after="0" w:line="240" w:lineRule="auto"/>
              <w:jc w:val="both"/>
              <w:rPr>
                <w:rFonts w:ascii="Times New Roman" w:hAnsi="Times New Roman" w:cs="Times New Roman"/>
                <w:sz w:val="24"/>
                <w:szCs w:val="24"/>
              </w:rPr>
            </w:pPr>
            <w:r w:rsidRPr="00260646">
              <w:rPr>
                <w:rFonts w:ascii="Times New Roman" w:hAnsi="Times New Roman" w:cs="Times New Roman"/>
                <w:b/>
                <w:sz w:val="24"/>
                <w:szCs w:val="24"/>
              </w:rPr>
              <w:t>Знать:</w:t>
            </w:r>
            <w:r>
              <w:rPr>
                <w:rFonts w:ascii="Times New Roman" w:hAnsi="Times New Roman" w:cs="Times New Roman"/>
                <w:b/>
                <w:sz w:val="24"/>
                <w:szCs w:val="24"/>
              </w:rPr>
              <w:t xml:space="preserve"> </w:t>
            </w:r>
            <w:r w:rsidRPr="00260646">
              <w:rPr>
                <w:rFonts w:ascii="Times New Roman" w:hAnsi="Times New Roman" w:cs="Times New Roman"/>
                <w:sz w:val="24"/>
                <w:szCs w:val="24"/>
              </w:rPr>
              <w:t xml:space="preserve">основные понятия научно-предметной области курса «Педагогические технологии обучения </w:t>
            </w:r>
            <w:r w:rsidRPr="00260646">
              <w:rPr>
                <w:rFonts w:ascii="Times New Roman" w:hAnsi="Times New Roman" w:cs="Times New Roman"/>
                <w:bCs/>
                <w:sz w:val="24"/>
                <w:szCs w:val="24"/>
                <w:lang w:bidi="ru-RU"/>
              </w:rPr>
              <w:t>в профессиональном образовании</w:t>
            </w:r>
            <w:r w:rsidRPr="00260646">
              <w:rPr>
                <w:rFonts w:ascii="Times New Roman" w:hAnsi="Times New Roman" w:cs="Times New Roman"/>
                <w:sz w:val="24"/>
                <w:szCs w:val="24"/>
              </w:rPr>
              <w:t xml:space="preserve">» как прикладной дисциплины педагогического знания,  теоретические основы построения современных образовательных технологий и перспективные направления их развития,  теоретико-методологические основы профессионального образования;  основные формы организации и методы обучения в учреждениях высшего образования;  основные технологии обучения, реализуемые в высшем профессиональном образовании. </w:t>
            </w:r>
          </w:p>
          <w:p w:rsidR="003C62EC" w:rsidRPr="00260646" w:rsidRDefault="003C62EC" w:rsidP="003C62EC">
            <w:pPr>
              <w:spacing w:after="0" w:line="240" w:lineRule="auto"/>
              <w:jc w:val="both"/>
              <w:rPr>
                <w:rFonts w:ascii="Times New Roman" w:hAnsi="Times New Roman" w:cs="Times New Roman"/>
                <w:sz w:val="24"/>
                <w:szCs w:val="24"/>
              </w:rPr>
            </w:pPr>
            <w:r w:rsidRPr="00260646">
              <w:rPr>
                <w:rFonts w:ascii="Times New Roman" w:hAnsi="Times New Roman" w:cs="Times New Roman"/>
                <w:b/>
                <w:sz w:val="24"/>
                <w:szCs w:val="24"/>
              </w:rPr>
              <w:t>Уметь:</w:t>
            </w:r>
            <w:r w:rsidRPr="00260646">
              <w:rPr>
                <w:rFonts w:ascii="Times New Roman" w:hAnsi="Times New Roman" w:cs="Times New Roman"/>
                <w:sz w:val="24"/>
                <w:szCs w:val="24"/>
              </w:rPr>
              <w:t xml:space="preserve"> обосновывать целесообразность классификации образовательных технологий по направленности обучения на тот или иной результат; проектировать образовательный процесс с использованием современных </w:t>
            </w:r>
            <w:r w:rsidRPr="00260646">
              <w:rPr>
                <w:rFonts w:ascii="Times New Roman" w:hAnsi="Times New Roman" w:cs="Times New Roman"/>
                <w:sz w:val="24"/>
                <w:szCs w:val="24"/>
              </w:rPr>
              <w:lastRenderedPageBreak/>
              <w:t>технологий в различных типах образовательных учреждений; выбирать педагогическую технологию адекватную условиям реализации; организовывать образовательный процесс с применением различных технологий обучения; организовывать самостоятельную деятельность по разработке авторских технологий обучения.</w:t>
            </w:r>
          </w:p>
          <w:p w:rsidR="003C62EC" w:rsidRDefault="003C62EC" w:rsidP="003C62EC">
            <w:pPr>
              <w:spacing w:after="0" w:line="240" w:lineRule="auto"/>
              <w:jc w:val="both"/>
              <w:rPr>
                <w:rFonts w:ascii="Times New Roman" w:hAnsi="Times New Roman" w:cs="Times New Roman"/>
                <w:sz w:val="24"/>
                <w:szCs w:val="24"/>
              </w:rPr>
            </w:pPr>
            <w:r w:rsidRPr="00260646">
              <w:rPr>
                <w:rFonts w:ascii="Times New Roman" w:hAnsi="Times New Roman" w:cs="Times New Roman"/>
                <w:b/>
                <w:sz w:val="24"/>
                <w:szCs w:val="24"/>
              </w:rPr>
              <w:t>Владеть:</w:t>
            </w:r>
            <w:r w:rsidRPr="00260646">
              <w:rPr>
                <w:rFonts w:ascii="Times New Roman" w:hAnsi="Times New Roman" w:cs="Times New Roman"/>
                <w:sz w:val="24"/>
                <w:szCs w:val="24"/>
              </w:rPr>
              <w:t xml:space="preserve"> способами взаимодействия со всеми субъектами образовательного процесса; методами разработки педагогического процесса в аспекте технологического процесса; навыками по описанию, составлению и анализу технологических карт, планированию учебного процесса на основе разработанных технологий; методами психолого-педагогической диагностики, проектирования, экспертизы и коррекции образовательного процесса в контексте технологического подхода.</w:t>
            </w:r>
          </w:p>
          <w:p w:rsidR="007A3D23" w:rsidRPr="00995DC1" w:rsidRDefault="007A3D23" w:rsidP="009D783F">
            <w:pPr>
              <w:jc w:val="both"/>
              <w:rPr>
                <w:rFonts w:ascii="Times New Roman" w:hAnsi="Times New Roman" w:cs="Times New Roman"/>
              </w:rPr>
            </w:pPr>
          </w:p>
        </w:tc>
        <w:tc>
          <w:tcPr>
            <w:tcW w:w="1831" w:type="dxa"/>
            <w:shd w:val="clear" w:color="auto" w:fill="auto"/>
          </w:tcPr>
          <w:p w:rsidR="007A3D23" w:rsidRPr="00995DC1" w:rsidRDefault="007A3D23" w:rsidP="009D783F">
            <w:pPr>
              <w:jc w:val="both"/>
              <w:rPr>
                <w:rFonts w:ascii="Times New Roman" w:eastAsia="Times New Roman" w:hAnsi="Times New Roman" w:cs="Times New Roman"/>
              </w:rPr>
            </w:pPr>
            <w:r w:rsidRPr="00995DC1">
              <w:rPr>
                <w:rFonts w:ascii="Times New Roman" w:eastAsia="Times New Roman" w:hAnsi="Times New Roman" w:cs="Times New Roman"/>
              </w:rPr>
              <w:lastRenderedPageBreak/>
              <w:t>Р-реферат;</w:t>
            </w:r>
          </w:p>
          <w:p w:rsidR="007A3D23" w:rsidRPr="00995DC1" w:rsidRDefault="007A3D23" w:rsidP="009D783F">
            <w:pPr>
              <w:jc w:val="both"/>
              <w:rPr>
                <w:rFonts w:ascii="Times New Roman" w:eastAsia="Times New Roman" w:hAnsi="Times New Roman" w:cs="Times New Roman"/>
              </w:rPr>
            </w:pPr>
            <w:r>
              <w:rPr>
                <w:rFonts w:ascii="Times New Roman" w:eastAsia="Times New Roman" w:hAnsi="Times New Roman" w:cs="Times New Roman"/>
              </w:rPr>
              <w:t>З-зачет</w:t>
            </w:r>
          </w:p>
        </w:tc>
      </w:tr>
    </w:tbl>
    <w:p w:rsidR="007A3D23" w:rsidRPr="00995DC1" w:rsidRDefault="007A3D23" w:rsidP="007A3D23">
      <w:pPr>
        <w:spacing w:line="276" w:lineRule="auto"/>
        <w:jc w:val="both"/>
        <w:rPr>
          <w:rFonts w:ascii="Times New Roman" w:eastAsiaTheme="minorEastAsia" w:hAnsi="Times New Roman" w:cs="Times New Roman"/>
          <w:b/>
        </w:rPr>
      </w:pPr>
      <w:proofErr w:type="gramStart"/>
      <w:r w:rsidRPr="00995DC1">
        <w:rPr>
          <w:rFonts w:ascii="Times New Roman" w:eastAsiaTheme="minorEastAsia" w:hAnsi="Times New Roman" w:cs="Times New Roman"/>
          <w:b/>
        </w:rPr>
        <w:lastRenderedPageBreak/>
        <w:t>2</w:t>
      </w:r>
      <w:r w:rsidR="003C5DD8">
        <w:rPr>
          <w:rFonts w:ascii="Times New Roman" w:eastAsiaTheme="minorEastAsia" w:hAnsi="Times New Roman" w:cs="Times New Roman"/>
          <w:b/>
        </w:rPr>
        <w:t xml:space="preserve"> </w:t>
      </w:r>
      <w:r w:rsidRPr="00995DC1">
        <w:rPr>
          <w:rFonts w:ascii="Times New Roman" w:eastAsiaTheme="minorEastAsia" w:hAnsi="Times New Roman" w:cs="Times New Roman"/>
          <w:b/>
        </w:rPr>
        <w:t>.</w:t>
      </w:r>
      <w:proofErr w:type="gramEnd"/>
      <w:r w:rsidRPr="00995DC1">
        <w:rPr>
          <w:rFonts w:ascii="Times New Roman" w:eastAsiaTheme="minorEastAsia" w:hAnsi="Times New Roman" w:cs="Times New Roman"/>
          <w:b/>
        </w:rPr>
        <w:t xml:space="preserve"> Описание показателей и критериев оценивания компетенций на различных этапах их формирования, описание шкал оценивания</w:t>
      </w:r>
    </w:p>
    <w:p w:rsidR="007A3D23" w:rsidRPr="00995DC1" w:rsidRDefault="007A3D23" w:rsidP="007A3D23">
      <w:pPr>
        <w:keepNext/>
        <w:keepLines/>
        <w:jc w:val="both"/>
        <w:outlineLvl w:val="0"/>
        <w:rPr>
          <w:rFonts w:ascii="Times New Roman" w:eastAsia="Calibri" w:hAnsi="Times New Roman" w:cs="Times New Roman"/>
          <w:b/>
          <w:bCs/>
        </w:rPr>
      </w:pPr>
      <w:r w:rsidRPr="00995DC1">
        <w:rPr>
          <w:rFonts w:ascii="Times New Roman" w:eastAsia="Calibri" w:hAnsi="Times New Roman" w:cs="Times New Roman"/>
          <w:b/>
          <w:bCs/>
        </w:rPr>
        <w:lastRenderedPageBreak/>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7A3D23" w:rsidRPr="00995DC1" w:rsidTr="009D783F">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Calibri" w:hAnsi="Times New Roman" w:cs="Times New Roman"/>
              </w:rPr>
            </w:pPr>
            <w:r w:rsidRPr="00995DC1">
              <w:rPr>
                <w:rFonts w:ascii="Times New Roman" w:eastAsia="Calibri" w:hAnsi="Times New Roman" w:cs="Times New Roman"/>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Calibri" w:hAnsi="Times New Roman" w:cs="Times New Roman"/>
              </w:rPr>
            </w:pPr>
            <w:r w:rsidRPr="00995DC1">
              <w:rPr>
                <w:rFonts w:ascii="Times New Roman" w:eastAsia="Calibri" w:hAnsi="Times New Roman" w:cs="Times New Roman"/>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Calibri" w:hAnsi="Times New Roman" w:cs="Times New Roman"/>
              </w:rPr>
            </w:pPr>
            <w:r w:rsidRPr="00995DC1">
              <w:rPr>
                <w:rFonts w:ascii="Times New Roman" w:eastAsia="Calibri" w:hAnsi="Times New Roman" w:cs="Times New Roman"/>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Calibri" w:hAnsi="Times New Roman" w:cs="Times New Roman"/>
              </w:rPr>
            </w:pPr>
            <w:r w:rsidRPr="00995DC1">
              <w:rPr>
                <w:rFonts w:ascii="Times New Roman" w:eastAsia="Calibri" w:hAnsi="Times New Roman" w:cs="Times New Roman"/>
              </w:rPr>
              <w:t>Средства оценивания</w:t>
            </w:r>
          </w:p>
        </w:tc>
      </w:tr>
      <w:tr w:rsidR="007A3D23" w:rsidRPr="00995DC1" w:rsidTr="009D783F">
        <w:trPr>
          <w:trHeight w:val="316"/>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A3D23" w:rsidRPr="007A6BBE" w:rsidRDefault="00933075" w:rsidP="009D783F">
            <w:pPr>
              <w:spacing w:after="0"/>
              <w:contextualSpacing/>
              <w:rPr>
                <w:rFonts w:ascii="Times New Roman" w:hAnsi="Times New Roman" w:cs="Times New Roman"/>
              </w:rPr>
            </w:pPr>
            <w:r w:rsidRPr="003C62EC">
              <w:rPr>
                <w:rFonts w:ascii="Times New Roman" w:hAnsi="Times New Roman" w:cs="Times New Roman"/>
              </w:rPr>
              <w:t>(УК-3)</w:t>
            </w:r>
            <w:r w:rsidR="003C62EC" w:rsidRPr="003C62EC">
              <w:rPr>
                <w:rFonts w:ascii="Times New Roman" w:hAnsi="Times New Roman" w:cs="Times New Roman"/>
              </w:rPr>
              <w:t xml:space="preserve"> - </w:t>
            </w:r>
            <w:r w:rsidRPr="003C62EC">
              <w:rPr>
                <w:rFonts w:ascii="Times New Roman" w:hAnsi="Times New Roman" w:cs="Times New Roman"/>
              </w:rPr>
              <w:t>готовностью участвовать в работе российских и международных исследовательских коллективов по решению научных и научно-образовательных задач</w:t>
            </w:r>
            <w:r w:rsidR="003C62EC" w:rsidRPr="003C62EC">
              <w:rPr>
                <w:rFonts w:ascii="Times New Roman" w:hAnsi="Times New Roman" w:cs="Times New Roman"/>
              </w:rPr>
              <w:t>.</w:t>
            </w:r>
          </w:p>
        </w:tc>
      </w:tr>
      <w:tr w:rsidR="007A3D23" w:rsidRPr="00995DC1" w:rsidTr="009D783F">
        <w:trPr>
          <w:trHeight w:val="5145"/>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FC543F" w:rsidRPr="00260646" w:rsidRDefault="00FC543F" w:rsidP="00FC543F">
            <w:pPr>
              <w:spacing w:after="0" w:line="240" w:lineRule="auto"/>
              <w:jc w:val="both"/>
              <w:rPr>
                <w:rFonts w:ascii="Times New Roman" w:hAnsi="Times New Roman" w:cs="Times New Roman"/>
                <w:sz w:val="24"/>
                <w:szCs w:val="24"/>
              </w:rPr>
            </w:pPr>
            <w:r w:rsidRPr="00260646">
              <w:rPr>
                <w:rFonts w:ascii="Times New Roman" w:hAnsi="Times New Roman" w:cs="Times New Roman"/>
                <w:b/>
                <w:sz w:val="24"/>
                <w:szCs w:val="24"/>
              </w:rPr>
              <w:t>Знать:</w:t>
            </w:r>
            <w:r>
              <w:rPr>
                <w:rFonts w:ascii="Times New Roman" w:hAnsi="Times New Roman" w:cs="Times New Roman"/>
                <w:b/>
                <w:sz w:val="24"/>
                <w:szCs w:val="24"/>
              </w:rPr>
              <w:t xml:space="preserve"> </w:t>
            </w:r>
            <w:r w:rsidRPr="00260646">
              <w:rPr>
                <w:rFonts w:ascii="Times New Roman" w:hAnsi="Times New Roman" w:cs="Times New Roman"/>
                <w:sz w:val="24"/>
                <w:szCs w:val="24"/>
              </w:rPr>
              <w:t xml:space="preserve">основные понятия научно-предметной области курса «Педагогические технологии обучения </w:t>
            </w:r>
            <w:r w:rsidRPr="00260646">
              <w:rPr>
                <w:rFonts w:ascii="Times New Roman" w:hAnsi="Times New Roman" w:cs="Times New Roman"/>
                <w:bCs/>
                <w:sz w:val="24"/>
                <w:szCs w:val="24"/>
                <w:lang w:bidi="ru-RU"/>
              </w:rPr>
              <w:t>в профессиональном образовании</w:t>
            </w:r>
            <w:r w:rsidRPr="00260646">
              <w:rPr>
                <w:rFonts w:ascii="Times New Roman" w:hAnsi="Times New Roman" w:cs="Times New Roman"/>
                <w:sz w:val="24"/>
                <w:szCs w:val="24"/>
              </w:rPr>
              <w:t xml:space="preserve">» как прикладной дисциплины педагогического знания,  теоретические основы построения современных образовательных технологий и перспективные направления их развития,  теоретико-методологические основы профессионального образования;  основные формы организации и методы обучения в учреждениях высшего образования;  основные технологии обучения, реализуемые в высшем профессиональном образовании. </w:t>
            </w:r>
          </w:p>
          <w:p w:rsidR="00FC543F" w:rsidRPr="00260646" w:rsidRDefault="00FC543F" w:rsidP="00FC543F">
            <w:pPr>
              <w:spacing w:after="0" w:line="240" w:lineRule="auto"/>
              <w:jc w:val="both"/>
              <w:rPr>
                <w:rFonts w:ascii="Times New Roman" w:hAnsi="Times New Roman" w:cs="Times New Roman"/>
                <w:sz w:val="24"/>
                <w:szCs w:val="24"/>
              </w:rPr>
            </w:pPr>
            <w:r w:rsidRPr="00260646">
              <w:rPr>
                <w:rFonts w:ascii="Times New Roman" w:hAnsi="Times New Roman" w:cs="Times New Roman"/>
                <w:b/>
                <w:sz w:val="24"/>
                <w:szCs w:val="24"/>
              </w:rPr>
              <w:t>Уметь:</w:t>
            </w:r>
            <w:r w:rsidRPr="00260646">
              <w:rPr>
                <w:rFonts w:ascii="Times New Roman" w:hAnsi="Times New Roman" w:cs="Times New Roman"/>
                <w:sz w:val="24"/>
                <w:szCs w:val="24"/>
              </w:rPr>
              <w:t xml:space="preserve"> обосновывать целесообразность классификации образовательных технологий по направленности обучения на тот или иной результат; проектировать образовательный процесс с использованием современных технологий в различных типах образовательных учреждений; выбирать педагогическую технологию адекватную условиям реализации; организовывать </w:t>
            </w:r>
            <w:r w:rsidRPr="00260646">
              <w:rPr>
                <w:rFonts w:ascii="Times New Roman" w:hAnsi="Times New Roman" w:cs="Times New Roman"/>
                <w:sz w:val="24"/>
                <w:szCs w:val="24"/>
              </w:rPr>
              <w:lastRenderedPageBreak/>
              <w:t>образовательный процесс с применением различных технологий обучения; организовывать самостоятельную деятельность по разработке авторских технологий обучения.</w:t>
            </w:r>
          </w:p>
          <w:p w:rsidR="007A3D23" w:rsidRPr="00FC543F" w:rsidRDefault="00FC543F" w:rsidP="00FC543F">
            <w:pPr>
              <w:spacing w:after="0" w:line="240" w:lineRule="auto"/>
              <w:jc w:val="both"/>
              <w:rPr>
                <w:rFonts w:ascii="Times New Roman" w:hAnsi="Times New Roman" w:cs="Times New Roman"/>
                <w:sz w:val="24"/>
                <w:szCs w:val="24"/>
              </w:rPr>
            </w:pPr>
            <w:r w:rsidRPr="00260646">
              <w:rPr>
                <w:rFonts w:ascii="Times New Roman" w:hAnsi="Times New Roman" w:cs="Times New Roman"/>
                <w:b/>
                <w:sz w:val="24"/>
                <w:szCs w:val="24"/>
              </w:rPr>
              <w:t>Владеть:</w:t>
            </w:r>
            <w:r w:rsidRPr="00260646">
              <w:rPr>
                <w:rFonts w:ascii="Times New Roman" w:hAnsi="Times New Roman" w:cs="Times New Roman"/>
                <w:sz w:val="24"/>
                <w:szCs w:val="24"/>
              </w:rPr>
              <w:t xml:space="preserve"> способами взаимодействия со всеми субъектами образовательного процесса; методами разработки педагогического процесса в аспекте технологического процесса; навыками по описанию, составлению и анализу технологических карт, планированию учебного процесса на основе разработанных технологий; методами психолого-педагогической диагностики, проектирования, экспертизы и коррекции образовательного процесса в контексте технологического подхода.</w:t>
            </w:r>
          </w:p>
        </w:tc>
        <w:tc>
          <w:tcPr>
            <w:tcW w:w="2306"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Calibri" w:hAnsi="Times New Roman" w:cs="Times New Roman"/>
              </w:rPr>
            </w:pPr>
            <w:r w:rsidRPr="00995DC1">
              <w:rPr>
                <w:rFonts w:ascii="Times New Roman" w:eastAsia="Calibri" w:hAnsi="Times New Roman" w:cs="Times New Roman"/>
              </w:rPr>
              <w:lastRenderedPageBreak/>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Calibri" w:hAnsi="Times New Roman" w:cs="Times New Roman"/>
              </w:rPr>
            </w:pPr>
            <w:r w:rsidRPr="00995DC1">
              <w:rPr>
                <w:rFonts w:ascii="Times New Roman" w:eastAsia="Calibri" w:hAnsi="Times New Roman" w:cs="Times New Roman"/>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7A3D23" w:rsidRPr="00995DC1" w:rsidRDefault="007A3D23" w:rsidP="009D783F">
            <w:pPr>
              <w:jc w:val="both"/>
              <w:rPr>
                <w:rFonts w:ascii="Times New Roman" w:eastAsia="Times New Roman" w:hAnsi="Times New Roman" w:cs="Times New Roman"/>
              </w:rPr>
            </w:pPr>
            <w:r w:rsidRPr="00995DC1">
              <w:rPr>
                <w:rFonts w:ascii="Times New Roman" w:eastAsia="Times New Roman" w:hAnsi="Times New Roman" w:cs="Times New Roman"/>
              </w:rPr>
              <w:t>Р-реферат;</w:t>
            </w:r>
          </w:p>
          <w:p w:rsidR="007A3D23" w:rsidRPr="00995DC1" w:rsidRDefault="007A3D23" w:rsidP="009D783F">
            <w:pPr>
              <w:jc w:val="both"/>
              <w:rPr>
                <w:rFonts w:ascii="Times New Roman" w:eastAsia="Times New Roman" w:hAnsi="Times New Roman" w:cs="Times New Roman"/>
              </w:rPr>
            </w:pPr>
            <w:r>
              <w:rPr>
                <w:rFonts w:ascii="Times New Roman" w:eastAsia="Times New Roman" w:hAnsi="Times New Roman" w:cs="Times New Roman"/>
              </w:rPr>
              <w:t>З-зачет</w:t>
            </w:r>
          </w:p>
          <w:p w:rsidR="007A3D23" w:rsidRPr="00995DC1" w:rsidRDefault="007A3D23" w:rsidP="009D783F">
            <w:pPr>
              <w:spacing w:line="276" w:lineRule="auto"/>
              <w:jc w:val="both"/>
              <w:rPr>
                <w:rFonts w:ascii="Times New Roman" w:eastAsiaTheme="minorEastAsia" w:hAnsi="Times New Roman" w:cs="Times New Roman"/>
              </w:rPr>
            </w:pPr>
          </w:p>
          <w:p w:rsidR="007A3D23" w:rsidRPr="00995DC1" w:rsidRDefault="007A3D23" w:rsidP="009D783F">
            <w:pPr>
              <w:spacing w:line="276" w:lineRule="auto"/>
              <w:jc w:val="both"/>
              <w:rPr>
                <w:rFonts w:ascii="Times New Roman" w:eastAsiaTheme="minorEastAsia" w:hAnsi="Times New Roman" w:cs="Times New Roman"/>
              </w:rPr>
            </w:pPr>
          </w:p>
        </w:tc>
      </w:tr>
    </w:tbl>
    <w:p w:rsidR="007A3D23" w:rsidRPr="00995DC1" w:rsidRDefault="007A3D23" w:rsidP="007A3D23">
      <w:pPr>
        <w:keepNext/>
        <w:keepLines/>
        <w:spacing w:after="0" w:line="276" w:lineRule="auto"/>
        <w:jc w:val="both"/>
        <w:outlineLvl w:val="0"/>
        <w:rPr>
          <w:rFonts w:ascii="Times New Roman" w:eastAsia="Calibri" w:hAnsi="Times New Roman" w:cs="Times New Roman"/>
          <w:b/>
          <w:bCs/>
        </w:rPr>
      </w:pPr>
      <w:r w:rsidRPr="00995DC1">
        <w:rPr>
          <w:rFonts w:ascii="Times New Roman" w:eastAsia="Calibri" w:hAnsi="Times New Roman" w:cs="Times New Roman"/>
          <w:b/>
          <w:bCs/>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F39FC" w:rsidRDefault="007A3D23" w:rsidP="007A3D23">
      <w:pPr>
        <w:rPr>
          <w:rFonts w:ascii="Times New Roman" w:eastAsiaTheme="minorEastAsia" w:hAnsi="Times New Roman" w:cs="Times New Roman"/>
          <w:b/>
        </w:rPr>
      </w:pPr>
      <w:r w:rsidRPr="00E03FDF">
        <w:rPr>
          <w:rFonts w:ascii="Times New Roman" w:eastAsiaTheme="minorEastAsia" w:hAnsi="Times New Roman" w:cs="Times New Roman"/>
          <w:b/>
        </w:rPr>
        <w:t>3.1. Вопросы к зачету</w:t>
      </w:r>
      <w:r w:rsidR="005F39FC">
        <w:rPr>
          <w:rFonts w:ascii="Times New Roman" w:eastAsiaTheme="minorEastAsia" w:hAnsi="Times New Roman" w:cs="Times New Roman"/>
          <w:b/>
        </w:rPr>
        <w:t>:</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Предпосылки развития педагогических технологий как феномена образовательного процесса. </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Концептуальная мозаика в определение понятия </w:t>
      </w:r>
      <w:r>
        <w:rPr>
          <w:rFonts w:ascii="Times New Roman" w:hAnsi="Times New Roman" w:cs="Times New Roman"/>
          <w:sz w:val="24"/>
          <w:szCs w:val="24"/>
        </w:rPr>
        <w:t>«педагогическая технология».</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Назначение, свойства и структура современных педагогических технологий.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Основные подходы классификации педагогических технологий.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Развитие технологий обучения в современных российских и зарубежных исследованиях.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Выбор технологий обучения в вузе.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Лекционно-семинарская форма обучения в вузе.</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Проектирование и конструирование профессионально-ориентированной технологии обучения.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Целеполагание, отбор и структурирование содержания учебного материала как важнейшие этапы проектирования технологии обучения.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Экспертно-оценочные технологии.</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Контроль и оценка эффективности учебного процесса: сущность, содержание и организация.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lastRenderedPageBreak/>
        <w:t xml:space="preserve">Педагогическое тестирование как средство повышения качества контроля и оценки эффективности учебного процесса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Основы рейтингового контролирования эффективности учебного процесса в вузе. Технология рейтинга учебных достижений. </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Технология создания оценочных материалов для итоговой государственной аттестации выпускников в рамках </w:t>
      </w:r>
      <w:proofErr w:type="spellStart"/>
      <w:r w:rsidRPr="00B262D8">
        <w:rPr>
          <w:rFonts w:ascii="Times New Roman" w:hAnsi="Times New Roman" w:cs="Times New Roman"/>
          <w:sz w:val="24"/>
          <w:szCs w:val="24"/>
        </w:rPr>
        <w:t>компетентностного</w:t>
      </w:r>
      <w:proofErr w:type="spellEnd"/>
      <w:r w:rsidRPr="00B262D8">
        <w:rPr>
          <w:rFonts w:ascii="Times New Roman" w:hAnsi="Times New Roman" w:cs="Times New Roman"/>
          <w:sz w:val="24"/>
          <w:szCs w:val="24"/>
        </w:rPr>
        <w:t xml:space="preserve"> и модульного подходов (на примере вуза).</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 Технология оценки качества профессиональной деятельности вузовского преподавателя.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 Сущность, принципы реализации модульно-компетентной технологии обучения.</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Связь функционального анализа профессиональной деятельности с профессиональными модулями. </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Понятие «дистанционное обучение», предпосылки создания и перспективы развития дистанционных технологий обучения в образовательном пространстве России.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Классификация видов, типов дистанционного обучения.</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Основы организации дистанционного обучения: общая характеристика элементов управления; характеристика элементов взаимодействия, характеристика типов и видов средств </w:t>
      </w:r>
      <w:proofErr w:type="spellStart"/>
      <w:r w:rsidRPr="00B262D8">
        <w:rPr>
          <w:rFonts w:ascii="Times New Roman" w:hAnsi="Times New Roman" w:cs="Times New Roman"/>
          <w:sz w:val="24"/>
          <w:szCs w:val="24"/>
        </w:rPr>
        <w:t>телекоммутационных</w:t>
      </w:r>
      <w:proofErr w:type="spellEnd"/>
      <w:r w:rsidRPr="00B262D8">
        <w:rPr>
          <w:rFonts w:ascii="Times New Roman" w:hAnsi="Times New Roman" w:cs="Times New Roman"/>
          <w:sz w:val="24"/>
          <w:szCs w:val="24"/>
        </w:rPr>
        <w:t xml:space="preserve"> средств доставки учебной информации.</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Электронная почта. Программное обеспечение для работы в сети.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Использование технологии мультимедиа. </w:t>
      </w:r>
    </w:p>
    <w:p w:rsidR="00E03FDF" w:rsidRPr="00B262D8"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 xml:space="preserve">Интерактивное аудио Аудитория для дистанционного обучения. Организация видеоконференций. </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Реализация интерактивных технологий обучения на занятиях: моделирование ситуаций; работа в малых группах, работа в парах, мозговой штурм, ролевая (деловая) игра, тренинги, дискуссии, дебаты, проектные семинары, виртуальные коллективы, виртуальные лаборато</w:t>
      </w:r>
      <w:r>
        <w:rPr>
          <w:rFonts w:ascii="Times New Roman" w:hAnsi="Times New Roman" w:cs="Times New Roman"/>
          <w:sz w:val="24"/>
          <w:szCs w:val="24"/>
        </w:rPr>
        <w:t xml:space="preserve">рии, сценарии событий и др. </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Основы проблемного обучения в вузе: проблемн</w:t>
      </w:r>
      <w:r>
        <w:rPr>
          <w:rFonts w:ascii="Times New Roman" w:hAnsi="Times New Roman" w:cs="Times New Roman"/>
          <w:sz w:val="24"/>
          <w:szCs w:val="24"/>
        </w:rPr>
        <w:t>ая ситуация и учебные проблемы.</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B262D8">
        <w:rPr>
          <w:rFonts w:ascii="Times New Roman" w:hAnsi="Times New Roman" w:cs="Times New Roman"/>
          <w:sz w:val="24"/>
          <w:szCs w:val="24"/>
        </w:rPr>
        <w:t>Приемы создания проблемных ситуаций</w:t>
      </w:r>
      <w:r>
        <w:rPr>
          <w:rFonts w:ascii="Times New Roman" w:hAnsi="Times New Roman" w:cs="Times New Roman"/>
          <w:sz w:val="24"/>
          <w:szCs w:val="24"/>
        </w:rPr>
        <w:t>.</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0717C7">
        <w:rPr>
          <w:rFonts w:ascii="Times New Roman" w:hAnsi="Times New Roman" w:cs="Times New Roman"/>
          <w:sz w:val="24"/>
          <w:szCs w:val="24"/>
        </w:rPr>
        <w:t>Понятие задачи. Виды задач по характе</w:t>
      </w:r>
      <w:r>
        <w:rPr>
          <w:rFonts w:ascii="Times New Roman" w:hAnsi="Times New Roman" w:cs="Times New Roman"/>
          <w:sz w:val="24"/>
          <w:szCs w:val="24"/>
        </w:rPr>
        <w:t>ру познавательной деятельности.</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0717C7">
        <w:rPr>
          <w:rFonts w:ascii="Times New Roman" w:hAnsi="Times New Roman" w:cs="Times New Roman"/>
          <w:sz w:val="24"/>
          <w:szCs w:val="24"/>
        </w:rPr>
        <w:t>Об</w:t>
      </w:r>
      <w:r>
        <w:rPr>
          <w:rFonts w:ascii="Times New Roman" w:hAnsi="Times New Roman" w:cs="Times New Roman"/>
          <w:sz w:val="24"/>
          <w:szCs w:val="24"/>
        </w:rPr>
        <w:t>общенный алгоритм решения задач.</w:t>
      </w:r>
    </w:p>
    <w:p w:rsidR="00E03FDF" w:rsidRDefault="00E03FDF" w:rsidP="00E03FDF">
      <w:pPr>
        <w:pStyle w:val="a3"/>
        <w:numPr>
          <w:ilvl w:val="0"/>
          <w:numId w:val="4"/>
        </w:numPr>
        <w:spacing w:after="0" w:line="240" w:lineRule="auto"/>
        <w:jc w:val="both"/>
        <w:rPr>
          <w:rFonts w:ascii="Times New Roman" w:hAnsi="Times New Roman" w:cs="Times New Roman"/>
          <w:sz w:val="24"/>
          <w:szCs w:val="24"/>
        </w:rPr>
      </w:pPr>
      <w:r w:rsidRPr="000717C7">
        <w:rPr>
          <w:rFonts w:ascii="Times New Roman" w:hAnsi="Times New Roman" w:cs="Times New Roman"/>
          <w:sz w:val="24"/>
          <w:szCs w:val="24"/>
        </w:rPr>
        <w:t>Понятие творчества Развитие творческих способностей студентов.</w:t>
      </w:r>
    </w:p>
    <w:p w:rsidR="00E03FDF" w:rsidRPr="00E03FDF" w:rsidRDefault="00E03FDF" w:rsidP="007A3D23">
      <w:pPr>
        <w:pStyle w:val="a3"/>
        <w:numPr>
          <w:ilvl w:val="0"/>
          <w:numId w:val="4"/>
        </w:numPr>
        <w:spacing w:after="0" w:line="240" w:lineRule="auto"/>
        <w:jc w:val="both"/>
        <w:rPr>
          <w:rFonts w:ascii="Times New Roman" w:hAnsi="Times New Roman" w:cs="Times New Roman"/>
          <w:sz w:val="24"/>
          <w:szCs w:val="24"/>
        </w:rPr>
      </w:pPr>
      <w:r w:rsidRPr="000717C7">
        <w:rPr>
          <w:rFonts w:ascii="Times New Roman" w:hAnsi="Times New Roman" w:cs="Times New Roman"/>
          <w:sz w:val="24"/>
          <w:szCs w:val="24"/>
        </w:rPr>
        <w:t xml:space="preserve"> </w:t>
      </w:r>
      <w:r w:rsidRPr="00E03FDF">
        <w:rPr>
          <w:rFonts w:ascii="Times New Roman" w:hAnsi="Times New Roman" w:cs="Times New Roman"/>
          <w:sz w:val="24"/>
          <w:szCs w:val="24"/>
        </w:rPr>
        <w:t>Основы проблемного обучения: проблемная ситуация и учебные проблемы. Приемы создания проблемных ситуаций.</w:t>
      </w:r>
    </w:p>
    <w:p w:rsidR="00E03FDF" w:rsidRDefault="00612A62" w:rsidP="00E03FDF">
      <w:pPr>
        <w:spacing w:after="0"/>
        <w:jc w:val="both"/>
        <w:rPr>
          <w:rFonts w:ascii="Times New Roman" w:hAnsi="Times New Roman" w:cs="Times New Roman"/>
          <w:b/>
          <w:sz w:val="24"/>
          <w:szCs w:val="24"/>
        </w:rPr>
      </w:pPr>
      <w:r w:rsidRPr="00E03FDF">
        <w:rPr>
          <w:rFonts w:ascii="Times New Roman" w:hAnsi="Times New Roman" w:cs="Times New Roman"/>
          <w:b/>
          <w:sz w:val="24"/>
          <w:szCs w:val="24"/>
        </w:rPr>
        <w:t>Критерии оценки:</w:t>
      </w:r>
    </w:p>
    <w:p w:rsidR="00612A62" w:rsidRPr="00E03FDF" w:rsidRDefault="00612A62" w:rsidP="00E03FDF">
      <w:pPr>
        <w:spacing w:after="0"/>
        <w:ind w:firstLine="708"/>
        <w:jc w:val="both"/>
        <w:rPr>
          <w:rFonts w:ascii="Times New Roman" w:hAnsi="Times New Roman" w:cs="Times New Roman"/>
          <w:b/>
          <w:sz w:val="24"/>
          <w:szCs w:val="24"/>
        </w:rPr>
      </w:pPr>
      <w:r w:rsidRPr="00E03FDF">
        <w:rPr>
          <w:rFonts w:ascii="Times New Roman" w:hAnsi="Times New Roman" w:cs="Times New Roman"/>
          <w:sz w:val="24"/>
          <w:szCs w:val="24"/>
        </w:rPr>
        <w:t>Оценка «зачет» выставляется обучающемуся, если аспирант 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612A62" w:rsidRPr="00E03FDF" w:rsidRDefault="00612A62" w:rsidP="00E03FDF">
      <w:pPr>
        <w:spacing w:after="0"/>
        <w:jc w:val="both"/>
        <w:rPr>
          <w:rFonts w:ascii="Times New Roman" w:hAnsi="Times New Roman" w:cs="Times New Roman"/>
          <w:sz w:val="24"/>
          <w:szCs w:val="24"/>
        </w:rPr>
      </w:pPr>
      <w:r w:rsidRPr="00E03FDF">
        <w:rPr>
          <w:rFonts w:ascii="Times New Roman" w:hAnsi="Times New Roman" w:cs="Times New Roman"/>
          <w:sz w:val="24"/>
          <w:szCs w:val="24"/>
        </w:rPr>
        <w:t xml:space="preserve"> </w:t>
      </w:r>
      <w:r w:rsidR="00E03FDF">
        <w:rPr>
          <w:rFonts w:ascii="Times New Roman" w:hAnsi="Times New Roman" w:cs="Times New Roman"/>
          <w:sz w:val="24"/>
          <w:szCs w:val="24"/>
        </w:rPr>
        <w:tab/>
      </w:r>
      <w:r w:rsidRPr="00E03FDF">
        <w:rPr>
          <w:rFonts w:ascii="Times New Roman" w:hAnsi="Times New Roman" w:cs="Times New Roman"/>
          <w:sz w:val="24"/>
          <w:szCs w:val="24"/>
        </w:rPr>
        <w:t>Оценка «незачет» выставляется аспиранту,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p>
    <w:p w:rsidR="00612A62" w:rsidRPr="00E03FDF" w:rsidRDefault="00612A62" w:rsidP="00E03FDF">
      <w:pPr>
        <w:pStyle w:val="a3"/>
        <w:spacing w:after="0"/>
        <w:ind w:left="862"/>
        <w:jc w:val="both"/>
        <w:rPr>
          <w:rFonts w:ascii="Times New Roman" w:hAnsi="Times New Roman" w:cs="Times New Roman"/>
          <w:sz w:val="24"/>
          <w:szCs w:val="24"/>
        </w:rPr>
      </w:pPr>
      <w:r w:rsidRPr="00E03FDF">
        <w:rPr>
          <w:rFonts w:ascii="Times New Roman" w:hAnsi="Times New Roman" w:cs="Times New Roman"/>
          <w:sz w:val="24"/>
          <w:szCs w:val="24"/>
        </w:rPr>
        <w:t>Составитель _______________________________Ярычев Н.У</w:t>
      </w:r>
      <w:r w:rsidR="00CE3F3A">
        <w:rPr>
          <w:rFonts w:ascii="Times New Roman" w:hAnsi="Times New Roman" w:cs="Times New Roman"/>
          <w:sz w:val="24"/>
          <w:szCs w:val="24"/>
        </w:rPr>
        <w:t>.</w:t>
      </w:r>
      <w:r w:rsidRPr="00E03FDF">
        <w:rPr>
          <w:rFonts w:ascii="Times New Roman" w:hAnsi="Times New Roman" w:cs="Times New Roman"/>
          <w:sz w:val="24"/>
          <w:szCs w:val="24"/>
        </w:rPr>
        <w:t xml:space="preserve"> </w:t>
      </w:r>
    </w:p>
    <w:p w:rsidR="00612A62" w:rsidRPr="00E03FDF" w:rsidRDefault="00612A62" w:rsidP="00FB6B68">
      <w:pPr>
        <w:pStyle w:val="a3"/>
        <w:spacing w:after="0"/>
        <w:ind w:left="862"/>
        <w:jc w:val="both"/>
        <w:rPr>
          <w:rFonts w:ascii="Times New Roman" w:hAnsi="Times New Roman" w:cs="Times New Roman"/>
          <w:sz w:val="24"/>
          <w:szCs w:val="24"/>
        </w:rPr>
      </w:pPr>
      <w:r w:rsidRPr="00E03FDF">
        <w:rPr>
          <w:rFonts w:ascii="Times New Roman" w:hAnsi="Times New Roman" w:cs="Times New Roman"/>
          <w:sz w:val="24"/>
          <w:szCs w:val="24"/>
        </w:rPr>
        <w:t xml:space="preserve">Заведующий кафедрой _____________________Ярычев Н.У. </w:t>
      </w:r>
    </w:p>
    <w:p w:rsidR="00612A62" w:rsidRPr="00E03FDF" w:rsidRDefault="00612A62" w:rsidP="00FB6B68">
      <w:pPr>
        <w:pStyle w:val="a3"/>
        <w:spacing w:after="0"/>
        <w:ind w:left="862"/>
        <w:jc w:val="both"/>
        <w:rPr>
          <w:rFonts w:ascii="Times New Roman" w:hAnsi="Times New Roman" w:cs="Times New Roman"/>
          <w:sz w:val="24"/>
          <w:szCs w:val="24"/>
        </w:rPr>
      </w:pPr>
      <w:r w:rsidRPr="00E03FDF">
        <w:rPr>
          <w:rFonts w:ascii="Times New Roman" w:hAnsi="Times New Roman" w:cs="Times New Roman"/>
          <w:sz w:val="24"/>
          <w:szCs w:val="24"/>
        </w:rPr>
        <w:t>«___» ___________ 2017г.</w:t>
      </w:r>
    </w:p>
    <w:tbl>
      <w:tblPr>
        <w:tblW w:w="9636" w:type="dxa"/>
        <w:tblLook w:val="01E0" w:firstRow="1" w:lastRow="1" w:firstColumn="1" w:lastColumn="1" w:noHBand="0" w:noVBand="0"/>
      </w:tblPr>
      <w:tblGrid>
        <w:gridCol w:w="605"/>
        <w:gridCol w:w="9031"/>
      </w:tblGrid>
      <w:tr w:rsidR="00612A62" w:rsidRPr="00E03FDF" w:rsidTr="009D783F">
        <w:trPr>
          <w:trHeight w:val="741"/>
        </w:trPr>
        <w:tc>
          <w:tcPr>
            <w:tcW w:w="605" w:type="dxa"/>
          </w:tcPr>
          <w:p w:rsidR="00612A62" w:rsidRPr="00E03FDF" w:rsidRDefault="00612A62" w:rsidP="00FB6B68">
            <w:pPr>
              <w:autoSpaceDE w:val="0"/>
              <w:autoSpaceDN w:val="0"/>
              <w:adjustRightInd w:val="0"/>
              <w:spacing w:after="0"/>
              <w:jc w:val="both"/>
              <w:rPr>
                <w:rFonts w:ascii="Times New Roman" w:eastAsia="Times New Roman" w:hAnsi="Times New Roman" w:cs="Times New Roman"/>
                <w:b/>
                <w:sz w:val="24"/>
                <w:szCs w:val="24"/>
              </w:rPr>
            </w:pPr>
            <w:r w:rsidRPr="00E03FDF">
              <w:rPr>
                <w:rFonts w:ascii="Times New Roman" w:eastAsia="Times New Roman" w:hAnsi="Times New Roman" w:cs="Times New Roman"/>
                <w:b/>
                <w:sz w:val="24"/>
                <w:szCs w:val="24"/>
              </w:rPr>
              <w:t>3.2.</w:t>
            </w:r>
          </w:p>
        </w:tc>
        <w:tc>
          <w:tcPr>
            <w:tcW w:w="9031" w:type="dxa"/>
          </w:tcPr>
          <w:p w:rsidR="00612A62" w:rsidRPr="00E03FDF" w:rsidRDefault="00612A62" w:rsidP="00FB6B68">
            <w:pPr>
              <w:autoSpaceDE w:val="0"/>
              <w:autoSpaceDN w:val="0"/>
              <w:adjustRightInd w:val="0"/>
              <w:spacing w:after="0"/>
              <w:jc w:val="both"/>
              <w:rPr>
                <w:rFonts w:ascii="Times New Roman" w:eastAsia="Times New Roman" w:hAnsi="Times New Roman" w:cs="Times New Roman"/>
                <w:b/>
                <w:sz w:val="24"/>
                <w:szCs w:val="24"/>
              </w:rPr>
            </w:pPr>
            <w:r w:rsidRPr="00E03FDF">
              <w:rPr>
                <w:rFonts w:ascii="Times New Roman" w:eastAsia="Times New Roman" w:hAnsi="Times New Roman" w:cs="Times New Roman"/>
                <w:b/>
                <w:sz w:val="24"/>
                <w:szCs w:val="24"/>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612A62" w:rsidRPr="00E03FDF" w:rsidRDefault="00612A62" w:rsidP="00FB6B68">
            <w:pPr>
              <w:autoSpaceDE w:val="0"/>
              <w:autoSpaceDN w:val="0"/>
              <w:adjustRightInd w:val="0"/>
              <w:spacing w:after="0"/>
              <w:jc w:val="both"/>
              <w:rPr>
                <w:rFonts w:ascii="Times New Roman" w:eastAsia="Times New Roman" w:hAnsi="Times New Roman" w:cs="Times New Roman"/>
                <w:b/>
                <w:sz w:val="24"/>
                <w:szCs w:val="24"/>
              </w:rPr>
            </w:pPr>
            <w:r w:rsidRPr="00E03FDF">
              <w:rPr>
                <w:rFonts w:ascii="Times New Roman" w:eastAsia="Times New Roman" w:hAnsi="Times New Roman" w:cs="Times New Roman"/>
                <w:b/>
                <w:sz w:val="24"/>
                <w:szCs w:val="24"/>
              </w:rPr>
              <w:t>3.3.1.Тематика рефератов:</w:t>
            </w:r>
          </w:p>
        </w:tc>
      </w:tr>
    </w:tbl>
    <w:p w:rsidR="00E03FDF" w:rsidRP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E03FDF">
        <w:rPr>
          <w:rFonts w:ascii="Times New Roman" w:hAnsi="Times New Roman" w:cs="Times New Roman"/>
          <w:sz w:val="24"/>
          <w:szCs w:val="24"/>
        </w:rPr>
        <w:t xml:space="preserve">Контроль и оценка эффективности учебного процесса: сущность, содержание и организация. </w:t>
      </w:r>
    </w:p>
    <w:p w:rsidR="00E03FDF" w:rsidRP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E03FDF">
        <w:rPr>
          <w:rFonts w:ascii="Times New Roman" w:hAnsi="Times New Roman" w:cs="Times New Roman"/>
          <w:sz w:val="24"/>
          <w:szCs w:val="24"/>
        </w:rPr>
        <w:lastRenderedPageBreak/>
        <w:t>Педагогическое тестирование как средство повышения качества контроля и оценки эффективности учебного процесса.</w:t>
      </w:r>
    </w:p>
    <w:p w:rsidR="00E03FDF" w:rsidRPr="0029408F" w:rsidRDefault="00E03FDF" w:rsidP="00E03FDF">
      <w:pPr>
        <w:pStyle w:val="a3"/>
        <w:numPr>
          <w:ilvl w:val="0"/>
          <w:numId w:val="3"/>
        </w:numPr>
        <w:spacing w:after="0" w:line="240" w:lineRule="auto"/>
        <w:jc w:val="both"/>
        <w:rPr>
          <w:rFonts w:ascii="Times New Roman" w:hAnsi="Times New Roman" w:cs="Times New Roman"/>
          <w:sz w:val="24"/>
          <w:szCs w:val="24"/>
        </w:rPr>
      </w:pPr>
      <w:r w:rsidRPr="00E03FDF">
        <w:rPr>
          <w:rFonts w:ascii="Times New Roman" w:hAnsi="Times New Roman" w:cs="Times New Roman"/>
          <w:sz w:val="24"/>
          <w:szCs w:val="24"/>
        </w:rPr>
        <w:t>Основы рейтингового контролирования эффективности</w:t>
      </w:r>
      <w:r w:rsidRPr="0029408F">
        <w:rPr>
          <w:rFonts w:ascii="Times New Roman" w:hAnsi="Times New Roman" w:cs="Times New Roman"/>
          <w:sz w:val="24"/>
          <w:szCs w:val="24"/>
        </w:rPr>
        <w:t xml:space="preserve"> учебного процесса в вузе. Технология рейтинга учебных достижений.</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 xml:space="preserve">Технология создания оценочных материалов для итоговой государственной аттестации выпускников в рамках </w:t>
      </w:r>
      <w:proofErr w:type="spellStart"/>
      <w:r w:rsidRPr="0029408F">
        <w:rPr>
          <w:rFonts w:ascii="Times New Roman" w:hAnsi="Times New Roman" w:cs="Times New Roman"/>
          <w:sz w:val="24"/>
          <w:szCs w:val="24"/>
        </w:rPr>
        <w:t>компетентностного</w:t>
      </w:r>
      <w:proofErr w:type="spellEnd"/>
      <w:r w:rsidRPr="0029408F">
        <w:rPr>
          <w:rFonts w:ascii="Times New Roman" w:hAnsi="Times New Roman" w:cs="Times New Roman"/>
          <w:sz w:val="24"/>
          <w:szCs w:val="24"/>
        </w:rPr>
        <w:t xml:space="preserve"> и модульного подходов (на примере вуза)</w:t>
      </w:r>
      <w:r>
        <w:rPr>
          <w:rFonts w:ascii="Times New Roman" w:hAnsi="Times New Roman" w:cs="Times New Roman"/>
          <w:sz w:val="24"/>
          <w:szCs w:val="24"/>
        </w:rPr>
        <w:t>.</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 xml:space="preserve"> Технология оценки качества профессиональной деятельности вузовского преподавателя.</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Понятие «дистанционное обучение», предпосылки создания и перспективы развития дистанционных технологий обучения в образ</w:t>
      </w:r>
      <w:r>
        <w:rPr>
          <w:rFonts w:ascii="Times New Roman" w:hAnsi="Times New Roman" w:cs="Times New Roman"/>
          <w:sz w:val="24"/>
          <w:szCs w:val="24"/>
        </w:rPr>
        <w:t>овательном пространстве России.</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 xml:space="preserve">Классификация видов, типов дистанционного обучения. </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 xml:space="preserve">Основы организации дистанционного обучения: общая характеристика элементов управления; характеристика элементов взаимодействия, характеристика типов и видов средств </w:t>
      </w:r>
      <w:proofErr w:type="spellStart"/>
      <w:r w:rsidRPr="0029408F">
        <w:rPr>
          <w:rFonts w:ascii="Times New Roman" w:hAnsi="Times New Roman" w:cs="Times New Roman"/>
          <w:sz w:val="24"/>
          <w:szCs w:val="24"/>
        </w:rPr>
        <w:t>телекоммутационных</w:t>
      </w:r>
      <w:proofErr w:type="spellEnd"/>
      <w:r w:rsidRPr="0029408F">
        <w:rPr>
          <w:rFonts w:ascii="Times New Roman" w:hAnsi="Times New Roman" w:cs="Times New Roman"/>
          <w:sz w:val="24"/>
          <w:szCs w:val="24"/>
        </w:rPr>
        <w:t xml:space="preserve"> средс</w:t>
      </w:r>
      <w:r>
        <w:rPr>
          <w:rFonts w:ascii="Times New Roman" w:hAnsi="Times New Roman" w:cs="Times New Roman"/>
          <w:sz w:val="24"/>
          <w:szCs w:val="24"/>
        </w:rPr>
        <w:t>тв доставки учебной информации.</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Электронная почта. Программное обеспечение для работы в сети</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 xml:space="preserve"> Использование технологии мультимедиа. </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Интерактивное аудио</w:t>
      </w:r>
      <w:r>
        <w:rPr>
          <w:rFonts w:ascii="Times New Roman" w:hAnsi="Times New Roman" w:cs="Times New Roman"/>
          <w:sz w:val="24"/>
          <w:szCs w:val="24"/>
        </w:rPr>
        <w:t>.</w:t>
      </w:r>
    </w:p>
    <w:p w:rsidR="00E03FD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 xml:space="preserve"> Аудитория для дистанционного обучения. </w:t>
      </w:r>
    </w:p>
    <w:p w:rsidR="00E03FDF" w:rsidRPr="0029408F" w:rsidRDefault="00E03FDF" w:rsidP="00E03FDF">
      <w:pPr>
        <w:pStyle w:val="a3"/>
        <w:numPr>
          <w:ilvl w:val="0"/>
          <w:numId w:val="3"/>
        </w:numPr>
        <w:spacing w:after="0" w:line="240" w:lineRule="auto"/>
        <w:jc w:val="both"/>
        <w:rPr>
          <w:rFonts w:ascii="Times New Roman" w:hAnsi="Times New Roman" w:cs="Times New Roman"/>
          <w:sz w:val="24"/>
          <w:szCs w:val="24"/>
        </w:rPr>
      </w:pPr>
      <w:r w:rsidRPr="0029408F">
        <w:rPr>
          <w:rFonts w:ascii="Times New Roman" w:hAnsi="Times New Roman" w:cs="Times New Roman"/>
          <w:sz w:val="24"/>
          <w:szCs w:val="24"/>
        </w:rPr>
        <w:t>Организация видеоконференций.</w:t>
      </w:r>
    </w:p>
    <w:p w:rsidR="00CD5A41" w:rsidRDefault="00CD5A41" w:rsidP="00CD5A41">
      <w:pPr>
        <w:spacing w:after="0" w:line="240" w:lineRule="auto"/>
        <w:rPr>
          <w:rFonts w:ascii="Times New Roman" w:hAnsi="Times New Roman" w:cs="Times New Roman"/>
          <w:b/>
        </w:rPr>
      </w:pPr>
      <w:r w:rsidRPr="002B5588">
        <w:rPr>
          <w:rFonts w:ascii="Times New Roman" w:hAnsi="Times New Roman" w:cs="Times New Roman"/>
          <w:b/>
        </w:rPr>
        <w:t>Методические рекоме</w:t>
      </w:r>
      <w:r>
        <w:rPr>
          <w:rFonts w:ascii="Times New Roman" w:hAnsi="Times New Roman" w:cs="Times New Roman"/>
          <w:b/>
        </w:rPr>
        <w:t>ндации по выполнению рефератов</w:t>
      </w:r>
    </w:p>
    <w:p w:rsidR="00CD5A41" w:rsidRPr="00CC2E59" w:rsidRDefault="00CD5A41" w:rsidP="00CD5A41">
      <w:pPr>
        <w:spacing w:after="0" w:line="240" w:lineRule="auto"/>
        <w:ind w:firstLine="708"/>
        <w:jc w:val="both"/>
        <w:rPr>
          <w:rFonts w:ascii="Times New Roman" w:hAnsi="Times New Roman" w:cs="Times New Roman"/>
          <w:b/>
        </w:rPr>
      </w:pPr>
      <w:r w:rsidRPr="002B5588">
        <w:rPr>
          <w:rFonts w:ascii="Times New Roman" w:hAnsi="Times New Roman" w:cs="Times New Roman"/>
        </w:rPr>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2B5588">
        <w:rPr>
          <w:rFonts w:ascii="Times New Roman" w:hAnsi="Times New Roman" w:cs="Times New Roman"/>
        </w:rPr>
        <w:t>Word</w:t>
      </w:r>
      <w:proofErr w:type="spellEnd"/>
      <w:r w:rsidRPr="002B5588">
        <w:rPr>
          <w:rFonts w:ascii="Times New Roman" w:hAnsi="Times New Roman" w:cs="Times New Roman"/>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2B5588">
        <w:rPr>
          <w:rFonts w:ascii="Times New Roman" w:hAnsi="Times New Roman" w:cs="Times New Roman"/>
        </w:rPr>
        <w:t>Times</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New</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Roman</w:t>
      </w:r>
      <w:proofErr w:type="spellEnd"/>
      <w:r w:rsidRPr="002B5588">
        <w:rPr>
          <w:rFonts w:ascii="Times New Roman" w:hAnsi="Times New Roman" w:cs="Times New Roman"/>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CD5A41" w:rsidRPr="002B5588" w:rsidRDefault="00CD5A41" w:rsidP="00CD5A41">
      <w:pPr>
        <w:spacing w:after="0" w:line="240" w:lineRule="auto"/>
        <w:jc w:val="both"/>
        <w:rPr>
          <w:rFonts w:ascii="Times New Roman" w:hAnsi="Times New Roman" w:cs="Times New Roman"/>
          <w:b/>
        </w:rPr>
      </w:pPr>
      <w:r w:rsidRPr="002B5588">
        <w:rPr>
          <w:rFonts w:ascii="Times New Roman" w:hAnsi="Times New Roman" w:cs="Times New Roman"/>
          <w:b/>
        </w:rPr>
        <w:t xml:space="preserve">Критерии оценки: </w:t>
      </w:r>
    </w:p>
    <w:p w:rsidR="00CD5A41" w:rsidRPr="002B5588" w:rsidRDefault="00CD5A41" w:rsidP="00CD5A41">
      <w:pPr>
        <w:spacing w:after="0" w:line="240" w:lineRule="auto"/>
        <w:jc w:val="both"/>
        <w:rPr>
          <w:rFonts w:ascii="Times New Roman" w:hAnsi="Times New Roman" w:cs="Times New Roman"/>
        </w:rPr>
      </w:pPr>
      <w:r w:rsidRPr="002B5588">
        <w:rPr>
          <w:rFonts w:ascii="Times New Roman" w:hAnsi="Times New Roman" w:cs="Times New Roman"/>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lastRenderedPageBreak/>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CD5A41" w:rsidRPr="002B5588" w:rsidRDefault="00CD5A41" w:rsidP="00CD5A41">
      <w:pPr>
        <w:spacing w:after="0"/>
        <w:ind w:firstLine="708"/>
        <w:jc w:val="both"/>
        <w:rPr>
          <w:rFonts w:ascii="Times New Roman" w:hAnsi="Times New Roman" w:cs="Times New Roman"/>
          <w:b/>
        </w:rPr>
      </w:pPr>
      <w:r w:rsidRPr="002B5588">
        <w:rPr>
          <w:rFonts w:ascii="Times New Roman" w:hAnsi="Times New Roman" w:cs="Times New Roman"/>
          <w:b/>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Одним из видов формирования компетенции являются участие в практических (семинарских).</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Практическое занятие –</w:t>
      </w:r>
      <w:r>
        <w:rPr>
          <w:rFonts w:ascii="Times New Roman" w:hAnsi="Times New Roman" w:cs="Times New Roman"/>
        </w:rPr>
        <w:t xml:space="preserve"> это форма работы, где аспиранты </w:t>
      </w:r>
      <w:r w:rsidRPr="002B5588">
        <w:rPr>
          <w:rFonts w:ascii="Times New Roman" w:hAnsi="Times New Roman" w:cs="Times New Roman"/>
        </w:rPr>
        <w:t>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Для подготовки к семинару необходимо взять план семинарского занятия (у преподавателя или на кафедре).</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w:t>
      </w:r>
      <w:r w:rsidRPr="002B5588">
        <w:rPr>
          <w:rFonts w:ascii="Times New Roman" w:hAnsi="Times New Roman" w:cs="Times New Roman"/>
        </w:rPr>
        <w:tab/>
        <w:t xml:space="preserve">Важно запомнить, что любой источник должен нести достоверную информацию, особенно это относится к </w:t>
      </w:r>
      <w:proofErr w:type="spellStart"/>
      <w:r w:rsidRPr="002B5588">
        <w:rPr>
          <w:rFonts w:ascii="Times New Roman" w:hAnsi="Times New Roman" w:cs="Times New Roman"/>
        </w:rPr>
        <w:t>Internet</w:t>
      </w:r>
      <w:proofErr w:type="spellEnd"/>
      <w:r w:rsidRPr="002B5588">
        <w:rPr>
          <w:rFonts w:ascii="Times New Roman" w:hAnsi="Times New Roman" w:cs="Times New Roman"/>
        </w:rPr>
        <w:t xml:space="preserve">-ресурсам. При использовании </w:t>
      </w:r>
      <w:proofErr w:type="spellStart"/>
      <w:r w:rsidRPr="002B5588">
        <w:rPr>
          <w:rFonts w:ascii="Times New Roman" w:hAnsi="Times New Roman" w:cs="Times New Roman"/>
        </w:rPr>
        <w:t>Internet</w:t>
      </w:r>
      <w:proofErr w:type="spellEnd"/>
      <w:r w:rsidRPr="002B5588">
        <w:rPr>
          <w:rFonts w:ascii="Times New Roman" w:hAnsi="Times New Roman" w:cs="Times New Roman"/>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В процессе изучения темы анализируйте несколько источников. Используйте периодическую печать - специальные журналы.</w:t>
      </w:r>
    </w:p>
    <w:p w:rsidR="00CD5A41" w:rsidRPr="002B5588" w:rsidRDefault="00CD5A41" w:rsidP="00CD5A41">
      <w:pPr>
        <w:spacing w:after="0"/>
        <w:jc w:val="both"/>
        <w:rPr>
          <w:rFonts w:ascii="Times New Roman" w:hAnsi="Times New Roman" w:cs="Times New Roman"/>
        </w:rPr>
      </w:pPr>
      <w:r w:rsidRPr="002B5588">
        <w:rPr>
          <w:rFonts w:ascii="Times New Roman" w:hAnsi="Times New Roman" w:cs="Times New Roman"/>
        </w:rPr>
        <w:tab/>
        <w:t xml:space="preserve">Полезным будет работа с электронными учебниками и учебными пособиями в </w:t>
      </w:r>
      <w:proofErr w:type="spellStart"/>
      <w:r w:rsidRPr="002B5588">
        <w:rPr>
          <w:rFonts w:ascii="Times New Roman" w:hAnsi="Times New Roman" w:cs="Times New Roman"/>
        </w:rPr>
        <w:t>Internet</w:t>
      </w:r>
      <w:proofErr w:type="spellEnd"/>
      <w:r w:rsidRPr="002B5588">
        <w:rPr>
          <w:rFonts w:ascii="Times New Roman" w:hAnsi="Times New Roman" w:cs="Times New Roman"/>
        </w:rPr>
        <w:t>-библиотеках. Зарегистрируйтесь в. электронно-библиотечной системе www.iprbookshop.ru</w:t>
      </w:r>
    </w:p>
    <w:p w:rsidR="00CD5A41" w:rsidRPr="002B5588" w:rsidRDefault="00CD5A41" w:rsidP="00CD5A41">
      <w:pPr>
        <w:spacing w:after="0" w:line="240" w:lineRule="auto"/>
        <w:jc w:val="both"/>
        <w:rPr>
          <w:rFonts w:ascii="Times New Roman" w:hAnsi="Times New Roman" w:cs="Times New Roman"/>
        </w:rPr>
      </w:pPr>
      <w:r w:rsidRPr="002B5588">
        <w:rPr>
          <w:rFonts w:ascii="Times New Roman" w:hAnsi="Times New Roman" w:cs="Times New Roman"/>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CD5A41" w:rsidRPr="002B5588" w:rsidRDefault="00CD5A41" w:rsidP="00CD5A41">
      <w:pPr>
        <w:spacing w:after="0" w:line="240" w:lineRule="auto"/>
        <w:jc w:val="both"/>
        <w:rPr>
          <w:rFonts w:ascii="Times New Roman" w:hAnsi="Times New Roman" w:cs="Times New Roman"/>
        </w:rPr>
      </w:pPr>
      <w:r w:rsidRPr="002B5588">
        <w:rPr>
          <w:rFonts w:ascii="Times New Roman" w:hAnsi="Times New Roman" w:cs="Times New Roman"/>
        </w:rPr>
        <w:tab/>
        <w:t>Принимайте участие в дискуссиях, круглых столах, так как они развивают ваши навыки коммуникативного общения.</w:t>
      </w:r>
    </w:p>
    <w:p w:rsidR="00CD5A41" w:rsidRPr="002B5588" w:rsidRDefault="00CD5A41" w:rsidP="00CD5A41">
      <w:pPr>
        <w:spacing w:after="0" w:line="240" w:lineRule="auto"/>
        <w:jc w:val="both"/>
        <w:rPr>
          <w:rFonts w:ascii="Times New Roman" w:hAnsi="Times New Roman" w:cs="Times New Roman"/>
        </w:rPr>
      </w:pPr>
      <w:r w:rsidRPr="002B5588">
        <w:rPr>
          <w:rFonts w:ascii="Times New Roman" w:hAnsi="Times New Roman" w:cs="Times New Roman"/>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CD5A41" w:rsidRPr="002B5588" w:rsidRDefault="00CD5A41" w:rsidP="00CD5A41">
      <w:pPr>
        <w:spacing w:after="0" w:line="240" w:lineRule="auto"/>
        <w:jc w:val="both"/>
        <w:rPr>
          <w:rFonts w:ascii="Times New Roman" w:hAnsi="Times New Roman" w:cs="Times New Roman"/>
        </w:rPr>
      </w:pPr>
      <w:r w:rsidRPr="002B5588">
        <w:rPr>
          <w:rFonts w:ascii="Times New Roman" w:hAnsi="Times New Roman" w:cs="Times New Roman"/>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CD5A41" w:rsidRPr="002B5588" w:rsidRDefault="00CD5A41" w:rsidP="00CD5A41">
      <w:pPr>
        <w:spacing w:after="0" w:line="240" w:lineRule="auto"/>
        <w:ind w:firstLine="708"/>
        <w:jc w:val="both"/>
        <w:rPr>
          <w:rFonts w:ascii="Times New Roman" w:hAnsi="Times New Roman" w:cs="Times New Roman"/>
        </w:rPr>
      </w:pPr>
      <w:r w:rsidRPr="002B5588">
        <w:rPr>
          <w:rFonts w:ascii="Times New Roman" w:hAnsi="Times New Roman" w:cs="Times New Roman"/>
        </w:rPr>
        <w:t>Процедуры оценивания включают в себя текущий контроль и промежуточную аттестацию.</w:t>
      </w:r>
    </w:p>
    <w:p w:rsidR="00CD5A41" w:rsidRPr="002B5588" w:rsidRDefault="00CD5A41" w:rsidP="00CD5A41">
      <w:pPr>
        <w:spacing w:after="0" w:line="240" w:lineRule="auto"/>
        <w:ind w:firstLine="708"/>
        <w:jc w:val="both"/>
        <w:rPr>
          <w:rFonts w:ascii="Times New Roman" w:hAnsi="Times New Roman" w:cs="Times New Roman"/>
        </w:rPr>
      </w:pPr>
      <w:r w:rsidRPr="002B5588">
        <w:rPr>
          <w:rFonts w:ascii="Times New Roman" w:hAnsi="Times New Roman" w:cs="Times New Roman"/>
        </w:rPr>
        <w:t>Промежуточная аттестац</w:t>
      </w:r>
      <w:r>
        <w:rPr>
          <w:rFonts w:ascii="Times New Roman" w:hAnsi="Times New Roman" w:cs="Times New Roman"/>
        </w:rPr>
        <w:t xml:space="preserve">ия проводится в форме </w:t>
      </w:r>
      <w:r w:rsidRPr="002B5588">
        <w:rPr>
          <w:rFonts w:ascii="Times New Roman" w:hAnsi="Times New Roman" w:cs="Times New Roman"/>
        </w:rPr>
        <w:t xml:space="preserve">зачета. </w:t>
      </w:r>
    </w:p>
    <w:p w:rsidR="00CD5A41" w:rsidRPr="002B5588" w:rsidRDefault="00CD5A41" w:rsidP="00CD5A41">
      <w:pPr>
        <w:spacing w:after="0" w:line="240" w:lineRule="auto"/>
        <w:jc w:val="both"/>
        <w:rPr>
          <w:rFonts w:ascii="Times New Roman" w:hAnsi="Times New Roman" w:cs="Times New Roman"/>
        </w:rPr>
      </w:pPr>
      <w:r w:rsidRPr="002B5588">
        <w:rPr>
          <w:rFonts w:ascii="Times New Roman" w:hAnsi="Times New Roman" w:cs="Times New Roman"/>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w:t>
      </w:r>
      <w:r>
        <w:rPr>
          <w:rFonts w:ascii="Times New Roman" w:hAnsi="Times New Roman" w:cs="Times New Roman"/>
        </w:rPr>
        <w:t>. Аспиранты</w:t>
      </w:r>
      <w:r w:rsidRPr="002B5588">
        <w:rPr>
          <w:rFonts w:ascii="Times New Roman" w:hAnsi="Times New Roman" w:cs="Times New Roman"/>
        </w:rPr>
        <w:t>, не прошедшие промежуточную аттестацию по графику сессии, должны ликвидировать задолженность в установленном порядке.</w:t>
      </w:r>
    </w:p>
    <w:p w:rsidR="00CD5A41" w:rsidRPr="002B5588" w:rsidRDefault="00CD5A41" w:rsidP="00CD5A41">
      <w:pPr>
        <w:spacing w:line="240" w:lineRule="auto"/>
        <w:jc w:val="both"/>
        <w:rPr>
          <w:rFonts w:ascii="Times New Roman" w:hAnsi="Times New Roman" w:cs="Times New Roman"/>
        </w:rPr>
      </w:pPr>
      <w:r w:rsidRPr="002B5588">
        <w:rPr>
          <w:rFonts w:ascii="Times New Roman" w:hAnsi="Times New Roman" w:cs="Times New Roman"/>
        </w:rPr>
        <w:lastRenderedPageBreak/>
        <w:tab/>
        <w:t>Составитель _______________________________ Ярычев Н.У.</w:t>
      </w:r>
    </w:p>
    <w:p w:rsidR="00CD5A41" w:rsidRPr="002B5588" w:rsidRDefault="00CD5A41" w:rsidP="00CD5A41">
      <w:pPr>
        <w:spacing w:line="240" w:lineRule="auto"/>
        <w:jc w:val="both"/>
        <w:rPr>
          <w:rFonts w:ascii="Times New Roman" w:hAnsi="Times New Roman" w:cs="Times New Roman"/>
        </w:rPr>
      </w:pPr>
      <w:r w:rsidRPr="002B5588">
        <w:rPr>
          <w:rFonts w:ascii="Times New Roman" w:hAnsi="Times New Roman" w:cs="Times New Roman"/>
        </w:rPr>
        <w:t xml:space="preserve"> «___» ___________ 2017г.</w:t>
      </w:r>
    </w:p>
    <w:p w:rsidR="00CD5A41" w:rsidRPr="002B5588" w:rsidRDefault="00CD5A41" w:rsidP="00CD5A41">
      <w:pPr>
        <w:spacing w:line="240" w:lineRule="auto"/>
        <w:jc w:val="both"/>
        <w:rPr>
          <w:rFonts w:ascii="Times New Roman" w:hAnsi="Times New Roman" w:cs="Times New Roman"/>
        </w:rPr>
      </w:pPr>
    </w:p>
    <w:p w:rsidR="005F39FC" w:rsidRPr="005F39FC" w:rsidRDefault="005F39FC" w:rsidP="007A3D23">
      <w:pPr>
        <w:rPr>
          <w:rFonts w:ascii="Times New Roman" w:eastAsiaTheme="minorEastAsia" w:hAnsi="Times New Roman" w:cs="Times New Roman"/>
          <w:b/>
        </w:rPr>
      </w:pPr>
    </w:p>
    <w:sectPr w:rsidR="005F39FC" w:rsidRPr="005F39FC" w:rsidSect="008114E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E1" w:rsidRDefault="008114E1" w:rsidP="008114E1">
      <w:pPr>
        <w:spacing w:after="0" w:line="240" w:lineRule="auto"/>
      </w:pPr>
      <w:r>
        <w:separator/>
      </w:r>
    </w:p>
  </w:endnote>
  <w:endnote w:type="continuationSeparator" w:id="0">
    <w:p w:rsidR="008114E1" w:rsidRDefault="008114E1" w:rsidP="0081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025189"/>
      <w:docPartObj>
        <w:docPartGallery w:val="Page Numbers (Bottom of Page)"/>
        <w:docPartUnique/>
      </w:docPartObj>
    </w:sdtPr>
    <w:sdtEndPr/>
    <w:sdtContent>
      <w:p w:rsidR="008114E1" w:rsidRDefault="008114E1">
        <w:pPr>
          <w:pStyle w:val="a6"/>
          <w:jc w:val="center"/>
        </w:pPr>
        <w:r>
          <w:fldChar w:fldCharType="begin"/>
        </w:r>
        <w:r>
          <w:instrText>PAGE   \* MERGEFORMAT</w:instrText>
        </w:r>
        <w:r>
          <w:fldChar w:fldCharType="separate"/>
        </w:r>
        <w:r w:rsidR="00163DFD">
          <w:rPr>
            <w:noProof/>
          </w:rPr>
          <w:t>2</w:t>
        </w:r>
        <w:r>
          <w:fldChar w:fldCharType="end"/>
        </w:r>
      </w:p>
    </w:sdtContent>
  </w:sdt>
  <w:p w:rsidR="008114E1" w:rsidRDefault="008114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E1" w:rsidRDefault="008114E1" w:rsidP="008114E1">
      <w:pPr>
        <w:spacing w:after="0" w:line="240" w:lineRule="auto"/>
      </w:pPr>
      <w:r>
        <w:separator/>
      </w:r>
    </w:p>
  </w:footnote>
  <w:footnote w:type="continuationSeparator" w:id="0">
    <w:p w:rsidR="008114E1" w:rsidRDefault="008114E1" w:rsidP="00811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5177"/>
    <w:multiLevelType w:val="hybridMultilevel"/>
    <w:tmpl w:val="033C911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17034CF"/>
    <w:multiLevelType w:val="hybridMultilevel"/>
    <w:tmpl w:val="4B76605A"/>
    <w:lvl w:ilvl="0" w:tplc="2D987162">
      <w:start w:val="1"/>
      <w:numFmt w:val="bullet"/>
      <w:lvlText w:val="•"/>
      <w:lvlJc w:val="left"/>
      <w:pPr>
        <w:ind w:left="720" w:hanging="360"/>
      </w:pPr>
      <w:rPr>
        <w:rFonts w:ascii="Arial" w:hAnsi="Arial"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8447EF"/>
    <w:multiLevelType w:val="hybridMultilevel"/>
    <w:tmpl w:val="BBEA8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8D"/>
    <w:rsid w:val="00020F71"/>
    <w:rsid w:val="00163DFD"/>
    <w:rsid w:val="003B7967"/>
    <w:rsid w:val="003C5DD8"/>
    <w:rsid w:val="003C62EC"/>
    <w:rsid w:val="00411EC1"/>
    <w:rsid w:val="00424D72"/>
    <w:rsid w:val="0047470A"/>
    <w:rsid w:val="004D73B9"/>
    <w:rsid w:val="005F39FC"/>
    <w:rsid w:val="00612A62"/>
    <w:rsid w:val="006C3CB3"/>
    <w:rsid w:val="007A3D23"/>
    <w:rsid w:val="007F7DE2"/>
    <w:rsid w:val="008114E1"/>
    <w:rsid w:val="00933075"/>
    <w:rsid w:val="00A503C6"/>
    <w:rsid w:val="00B84912"/>
    <w:rsid w:val="00BF69BA"/>
    <w:rsid w:val="00BF6E20"/>
    <w:rsid w:val="00C645F1"/>
    <w:rsid w:val="00C9268D"/>
    <w:rsid w:val="00CC3F07"/>
    <w:rsid w:val="00CD5A41"/>
    <w:rsid w:val="00CE3F3A"/>
    <w:rsid w:val="00D210F7"/>
    <w:rsid w:val="00DA22FB"/>
    <w:rsid w:val="00E03FDF"/>
    <w:rsid w:val="00E462C1"/>
    <w:rsid w:val="00E819AD"/>
    <w:rsid w:val="00FB6B68"/>
    <w:rsid w:val="00FC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5B974-92B6-4327-8219-1A974F3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23"/>
    <w:pPr>
      <w:ind w:left="720"/>
      <w:contextualSpacing/>
    </w:pPr>
  </w:style>
  <w:style w:type="paragraph" w:styleId="a4">
    <w:name w:val="header"/>
    <w:basedOn w:val="a"/>
    <w:link w:val="a5"/>
    <w:uiPriority w:val="99"/>
    <w:unhideWhenUsed/>
    <w:rsid w:val="008114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14E1"/>
  </w:style>
  <w:style w:type="paragraph" w:styleId="a6">
    <w:name w:val="footer"/>
    <w:basedOn w:val="a"/>
    <w:link w:val="a7"/>
    <w:uiPriority w:val="99"/>
    <w:unhideWhenUsed/>
    <w:rsid w:val="008114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2783</Words>
  <Characters>15864</Characters>
  <Application>Microsoft Office Word</Application>
  <DocSecurity>0</DocSecurity>
  <Lines>132</Lines>
  <Paragraphs>37</Paragraphs>
  <ScaleCrop>false</ScaleCrop>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35</cp:revision>
  <dcterms:created xsi:type="dcterms:W3CDTF">2018-04-04T14:17:00Z</dcterms:created>
  <dcterms:modified xsi:type="dcterms:W3CDTF">2018-04-06T11:13:00Z</dcterms:modified>
</cp:coreProperties>
</file>