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F6" w:rsidRDefault="002A546A" w:rsidP="004D62B8">
      <w:pPr>
        <w:tabs>
          <w:tab w:val="center" w:pos="9356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876F6" w:rsidRPr="00E80BA0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1876F6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Pr="00E80BA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2A546A" w:rsidRPr="00E80BA0" w:rsidRDefault="002A546A" w:rsidP="004D62B8">
      <w:pPr>
        <w:tabs>
          <w:tab w:val="center" w:pos="9356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A546A" w:rsidRPr="00E80BA0" w:rsidRDefault="002A546A" w:rsidP="004D62B8">
      <w:pPr>
        <w:spacing w:after="0" w:line="240" w:lineRule="auto"/>
        <w:ind w:right="414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A546A" w:rsidRPr="00E80BA0" w:rsidRDefault="002A546A" w:rsidP="002A546A">
      <w:pPr>
        <w:spacing w:after="100" w:afterAutospacing="1" w:line="240" w:lineRule="auto"/>
        <w:ind w:right="414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1876F6" w:rsidRDefault="001876F6" w:rsidP="001876F6">
      <w:pPr>
        <w:ind w:left="1916" w:righ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ФИЗИКО-МАТЕМАТИЧЕСКИЙ ФАКУЛЬТЕТ                                                                                           Кафедра          </w:t>
      </w:r>
    </w:p>
    <w:p w:rsidR="001876F6" w:rsidRDefault="001876F6" w:rsidP="001876F6">
      <w:pPr>
        <w:ind w:left="1916" w:righ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«Прикладная математика и компьютерные технологии»                      </w:t>
      </w:r>
    </w:p>
    <w:p w:rsidR="002A546A" w:rsidRPr="00E66BF1" w:rsidRDefault="002A546A" w:rsidP="002A546A">
      <w:pPr>
        <w:ind w:right="1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6A" w:rsidRPr="00E80BA0" w:rsidRDefault="002A546A" w:rsidP="002A546A">
      <w:pPr>
        <w:ind w:right="1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6A" w:rsidRPr="00E80BA0" w:rsidRDefault="002A546A" w:rsidP="002A546A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A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A546A" w:rsidRPr="00E80BA0" w:rsidRDefault="002A546A" w:rsidP="004D62B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A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75176" w:rsidRPr="00775176" w:rsidRDefault="002A546A" w:rsidP="00234D5B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76">
        <w:rPr>
          <w:rFonts w:ascii="Times New Roman" w:hAnsi="Times New Roman" w:cs="Times New Roman"/>
          <w:sz w:val="28"/>
          <w:szCs w:val="24"/>
        </w:rPr>
        <w:t xml:space="preserve"> </w:t>
      </w:r>
      <w:r w:rsidR="00775176" w:rsidRPr="00775176">
        <w:rPr>
          <w:rFonts w:ascii="Times New Roman" w:hAnsi="Times New Roman" w:cs="Times New Roman"/>
          <w:sz w:val="28"/>
          <w:szCs w:val="24"/>
        </w:rPr>
        <w:t>«</w:t>
      </w:r>
      <w:r w:rsidR="00234D5B" w:rsidRPr="00775176">
        <w:rPr>
          <w:rFonts w:ascii="Times New Roman" w:hAnsi="Times New Roman" w:cs="Times New Roman"/>
          <w:b/>
          <w:sz w:val="28"/>
          <w:szCs w:val="24"/>
        </w:rPr>
        <w:t>Педагогическая практика</w:t>
      </w:r>
      <w:r w:rsidR="00775176" w:rsidRPr="00775176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tbl>
      <w:tblPr>
        <w:tblW w:w="9322" w:type="dxa"/>
        <w:tblInd w:w="142" w:type="dxa"/>
        <w:tblCellMar>
          <w:top w:w="9" w:type="dxa"/>
          <w:right w:w="321" w:type="dxa"/>
        </w:tblCellMar>
        <w:tblLook w:val="04A0"/>
      </w:tblPr>
      <w:tblGrid>
        <w:gridCol w:w="4786"/>
        <w:gridCol w:w="4536"/>
      </w:tblGrid>
      <w:tr w:rsidR="00775176" w:rsidRPr="00775176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34D5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34D5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775176" w:rsidRPr="00775176" w:rsidTr="002214E4">
        <w:trPr>
          <w:trHeight w:val="6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775176" w:rsidRPr="00775176" w:rsidTr="002214E4">
        <w:trPr>
          <w:trHeight w:val="6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775176" w:rsidRPr="00775176" w:rsidTr="002214E4">
        <w:trPr>
          <w:trHeight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775176" w:rsidRPr="00775176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 года, 5 лет</w:t>
            </w:r>
          </w:p>
        </w:tc>
      </w:tr>
      <w:tr w:rsidR="00775176" w:rsidRPr="00775176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073DFD" w:rsidP="00073DFD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2A54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75176"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з.е.</w:t>
            </w:r>
          </w:p>
        </w:tc>
      </w:tr>
      <w:tr w:rsidR="00775176" w:rsidRPr="00775176" w:rsidTr="002214E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2214E4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дисциплины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176" w:rsidRPr="00775176" w:rsidRDefault="00775176" w:rsidP="00B5379D">
            <w:pPr>
              <w:widowControl w:val="0"/>
              <w:spacing w:line="254" w:lineRule="auto"/>
              <w:ind w:firstLine="40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775176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Б2.</w:t>
            </w:r>
            <w:r w:rsidR="000B2D48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В.0</w:t>
            </w:r>
            <w:r w:rsidRPr="00775176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1</w:t>
            </w:r>
            <w:r w:rsidR="000B2D48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(</w:t>
            </w:r>
            <w:r w:rsidR="00B5379D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П</w:t>
            </w:r>
            <w:r w:rsidR="000B2D48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)</w:t>
            </w:r>
          </w:p>
        </w:tc>
      </w:tr>
    </w:tbl>
    <w:p w:rsidR="00775176" w:rsidRPr="00775176" w:rsidRDefault="00775176" w:rsidP="00775176">
      <w:pPr>
        <w:spacing w:after="78" w:line="254" w:lineRule="auto"/>
        <w:ind w:left="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5176" w:rsidRDefault="00775176" w:rsidP="00775176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4D62B8" w:rsidRDefault="004D62B8" w:rsidP="00775176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4D62B8" w:rsidRDefault="004D62B8" w:rsidP="00775176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4D62B8" w:rsidRDefault="004D62B8" w:rsidP="00775176">
      <w:pPr>
        <w:spacing w:after="109" w:line="254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775176" w:rsidRPr="00775176" w:rsidRDefault="002A546A" w:rsidP="00775176">
      <w:pPr>
        <w:spacing w:after="5" w:line="247" w:lineRule="auto"/>
        <w:ind w:left="575"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Грозный </w:t>
      </w:r>
      <w:r w:rsidR="00775176" w:rsidRPr="00775176">
        <w:rPr>
          <w:rFonts w:ascii="Times New Roman" w:hAnsi="Times New Roman" w:cs="Times New Roman"/>
          <w:sz w:val="28"/>
          <w:szCs w:val="28"/>
        </w:rPr>
        <w:t>20</w:t>
      </w:r>
      <w:r w:rsidR="001876F6">
        <w:rPr>
          <w:rFonts w:ascii="Times New Roman" w:hAnsi="Times New Roman" w:cs="Times New Roman"/>
          <w:sz w:val="28"/>
          <w:szCs w:val="28"/>
        </w:rPr>
        <w:t>20</w:t>
      </w:r>
    </w:p>
    <w:p w:rsidR="00191E29" w:rsidRPr="009C25AC" w:rsidRDefault="00191E29" w:rsidP="00C41CDE">
      <w:pPr>
        <w:pStyle w:val="21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AC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9C25AC" w:rsidRPr="009C25AC">
        <w:rPr>
          <w:rFonts w:ascii="Times New Roman" w:hAnsi="Times New Roman" w:cs="Times New Roman"/>
          <w:sz w:val="28"/>
          <w:szCs w:val="28"/>
        </w:rPr>
        <w:t>П</w:t>
      </w:r>
      <w:r w:rsidR="009C25AC">
        <w:rPr>
          <w:rFonts w:ascii="Times New Roman" w:hAnsi="Times New Roman" w:cs="Times New Roman"/>
          <w:sz w:val="28"/>
          <w:szCs w:val="28"/>
        </w:rPr>
        <w:t>едагогическая практика</w:t>
      </w:r>
      <w:r w:rsidR="00C41CDE">
        <w:rPr>
          <w:rFonts w:ascii="Times New Roman" w:hAnsi="Times New Roman" w:cs="Times New Roman"/>
          <w:sz w:val="28"/>
          <w:szCs w:val="28"/>
        </w:rPr>
        <w:t>» /сост. Т.С. </w:t>
      </w:r>
      <w:r w:rsidRPr="009C25AC">
        <w:rPr>
          <w:rFonts w:ascii="Times New Roman" w:hAnsi="Times New Roman" w:cs="Times New Roman"/>
          <w:sz w:val="28"/>
          <w:szCs w:val="28"/>
        </w:rPr>
        <w:t xml:space="preserve">Алероев – Грозный: ФГБОУ ВО «Чеченский государственный </w:t>
      </w:r>
      <w:r w:rsidRPr="002A546A">
        <w:rPr>
          <w:rFonts w:ascii="Times New Roman" w:hAnsi="Times New Roman" w:cs="Times New Roman"/>
          <w:sz w:val="28"/>
          <w:szCs w:val="28"/>
        </w:rPr>
        <w:t xml:space="preserve">университет», </w:t>
      </w:r>
      <w:r w:rsidR="00A02EBD" w:rsidRPr="002A546A">
        <w:rPr>
          <w:rFonts w:ascii="Times New Roman" w:hAnsi="Times New Roman" w:cs="Times New Roman"/>
          <w:sz w:val="28"/>
          <w:szCs w:val="28"/>
        </w:rPr>
        <w:t>201</w:t>
      </w:r>
      <w:r w:rsidR="00F95BF7">
        <w:rPr>
          <w:rFonts w:ascii="Times New Roman" w:hAnsi="Times New Roman" w:cs="Times New Roman"/>
          <w:sz w:val="28"/>
          <w:szCs w:val="28"/>
        </w:rPr>
        <w:t>8</w:t>
      </w:r>
      <w:r w:rsidRPr="002A546A">
        <w:rPr>
          <w:rFonts w:ascii="Times New Roman" w:hAnsi="Times New Roman" w:cs="Times New Roman"/>
          <w:sz w:val="28"/>
          <w:szCs w:val="28"/>
        </w:rPr>
        <w:t>.</w:t>
      </w:r>
    </w:p>
    <w:p w:rsidR="00191E29" w:rsidRDefault="00191E29" w:rsidP="00C41CDE">
      <w:pPr>
        <w:spacing w:after="218" w:line="360" w:lineRule="auto"/>
        <w:ind w:left="1846"/>
        <w:jc w:val="both"/>
        <w:rPr>
          <w:sz w:val="28"/>
          <w:szCs w:val="28"/>
        </w:rPr>
      </w:pPr>
    </w:p>
    <w:p w:rsidR="00191E29" w:rsidRDefault="00191E29" w:rsidP="00C41CDE">
      <w:pPr>
        <w:spacing w:after="220" w:line="360" w:lineRule="auto"/>
        <w:ind w:left="1846" w:hanging="1846"/>
        <w:jc w:val="both"/>
        <w:rPr>
          <w:sz w:val="28"/>
          <w:szCs w:val="28"/>
        </w:rPr>
      </w:pPr>
    </w:p>
    <w:p w:rsidR="00191E29" w:rsidRPr="00873703" w:rsidRDefault="00191E29" w:rsidP="00C41CD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03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</w:t>
      </w:r>
      <w:r w:rsidR="00C41CDE">
        <w:rPr>
          <w:rFonts w:ascii="Times New Roman" w:hAnsi="Times New Roman" w:cs="Times New Roman"/>
          <w:sz w:val="28"/>
          <w:szCs w:val="28"/>
        </w:rPr>
        <w:t xml:space="preserve">одобрена на заседании кафедры </w:t>
      </w:r>
      <w:bookmarkStart w:id="0" w:name="_GoBack"/>
      <w:r w:rsidRPr="00E66BF1">
        <w:rPr>
          <w:rFonts w:ascii="Times New Roman" w:hAnsi="Times New Roman" w:cs="Times New Roman"/>
          <w:sz w:val="28"/>
          <w:szCs w:val="28"/>
        </w:rPr>
        <w:t>«</w:t>
      </w:r>
      <w:r w:rsidR="00E66BF1" w:rsidRPr="00E66BF1">
        <w:rPr>
          <w:rFonts w:ascii="Times New Roman" w:hAnsi="Times New Roman" w:cs="Times New Roman"/>
          <w:sz w:val="28"/>
          <w:szCs w:val="28"/>
        </w:rPr>
        <w:t>Прикладная математика и компьютерные технологии</w:t>
      </w:r>
      <w:bookmarkEnd w:id="0"/>
      <w:r w:rsidRPr="00873703">
        <w:rPr>
          <w:rFonts w:ascii="Times New Roman" w:hAnsi="Times New Roman" w:cs="Times New Roman"/>
          <w:sz w:val="28"/>
          <w:szCs w:val="28"/>
        </w:rPr>
        <w:t xml:space="preserve">», рекомендована к использованию в учебном процессе (протокол № 01 от </w:t>
      </w:r>
      <w:r w:rsidR="001876F6">
        <w:rPr>
          <w:sz w:val="28"/>
          <w:szCs w:val="28"/>
        </w:rPr>
        <w:t>11</w:t>
      </w:r>
      <w:r w:rsidR="00BC4FC6">
        <w:rPr>
          <w:sz w:val="28"/>
          <w:szCs w:val="28"/>
        </w:rPr>
        <w:t>.09.20</w:t>
      </w:r>
      <w:r w:rsidR="001876F6">
        <w:rPr>
          <w:sz w:val="28"/>
          <w:szCs w:val="28"/>
        </w:rPr>
        <w:t>20</w:t>
      </w:r>
      <w:r w:rsidR="00BC4FC6">
        <w:rPr>
          <w:sz w:val="28"/>
          <w:szCs w:val="28"/>
        </w:rPr>
        <w:t xml:space="preserve"> </w:t>
      </w:r>
      <w:r w:rsidR="00C41CDE">
        <w:rPr>
          <w:rFonts w:ascii="Times New Roman" w:hAnsi="Times New Roman" w:cs="Times New Roman"/>
          <w:sz w:val="28"/>
          <w:szCs w:val="28"/>
        </w:rPr>
        <w:t xml:space="preserve">г.). </w:t>
      </w:r>
      <w:r w:rsidRPr="00873703">
        <w:rPr>
          <w:rFonts w:ascii="Times New Roman" w:hAnsi="Times New Roman" w:cs="Times New Roman"/>
          <w:sz w:val="28"/>
          <w:szCs w:val="28"/>
        </w:rPr>
        <w:t>Рабочая программа составлена с учетом Федерального государственного обра</w:t>
      </w:r>
      <w:r w:rsidR="00C41CDE">
        <w:rPr>
          <w:rFonts w:ascii="Times New Roman" w:hAnsi="Times New Roman" w:cs="Times New Roman"/>
          <w:sz w:val="28"/>
          <w:szCs w:val="28"/>
        </w:rPr>
        <w:t xml:space="preserve">зовательного стандарта высшего </w:t>
      </w:r>
      <w:r w:rsidRPr="00873703">
        <w:rPr>
          <w:rFonts w:ascii="Times New Roman" w:hAnsi="Times New Roman" w:cs="Times New Roman"/>
          <w:sz w:val="28"/>
          <w:szCs w:val="28"/>
        </w:rPr>
        <w:t>образования по направлению подготовки 01.06.01 Математика и механика (уровень подготовки кадров высше</w:t>
      </w:r>
      <w:r w:rsidR="00C41CDE">
        <w:rPr>
          <w:rFonts w:ascii="Times New Roman" w:hAnsi="Times New Roman" w:cs="Times New Roman"/>
          <w:sz w:val="28"/>
          <w:szCs w:val="28"/>
        </w:rPr>
        <w:t xml:space="preserve">й квалификации), утвержденного </w:t>
      </w:r>
      <w:r w:rsidRPr="0087370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30.07.2014 г. № 866.</w:t>
      </w:r>
    </w:p>
    <w:p w:rsidR="00191E29" w:rsidRPr="00873703" w:rsidRDefault="00191E29" w:rsidP="00191E29">
      <w:pPr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191E29">
      <w:pPr>
        <w:spacing w:line="252" w:lineRule="auto"/>
        <w:ind w:left="1702"/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191E29" w:rsidRDefault="00191E29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CC08B3" w:rsidRDefault="00CC08B3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CC08B3" w:rsidRPr="00873703" w:rsidRDefault="00CC08B3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191E29">
      <w:pPr>
        <w:spacing w:line="252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191E29">
      <w:pPr>
        <w:spacing w:after="14" w:line="252" w:lineRule="auto"/>
        <w:ind w:left="994"/>
        <w:rPr>
          <w:rFonts w:ascii="Times New Roman" w:hAnsi="Times New Roman" w:cs="Times New Roman"/>
          <w:sz w:val="28"/>
          <w:szCs w:val="28"/>
        </w:rPr>
      </w:pPr>
    </w:p>
    <w:p w:rsidR="00191E29" w:rsidRPr="00873703" w:rsidRDefault="00191E29" w:rsidP="00C41CDE">
      <w:pPr>
        <w:ind w:right="414"/>
        <w:rPr>
          <w:rFonts w:ascii="Times New Roman" w:hAnsi="Times New Roman" w:cs="Times New Roman"/>
          <w:sz w:val="28"/>
          <w:szCs w:val="28"/>
        </w:rPr>
      </w:pPr>
      <w:r w:rsidRPr="00873703">
        <w:rPr>
          <w:rFonts w:ascii="Times New Roman" w:hAnsi="Times New Roman" w:cs="Times New Roman"/>
          <w:sz w:val="28"/>
          <w:szCs w:val="28"/>
        </w:rPr>
        <w:t xml:space="preserve">Т.С. Алероев, </w:t>
      </w:r>
      <w:r w:rsidR="00A02EBD">
        <w:rPr>
          <w:sz w:val="28"/>
          <w:szCs w:val="28"/>
        </w:rPr>
        <w:t>20</w:t>
      </w:r>
      <w:r w:rsidR="001876F6">
        <w:rPr>
          <w:sz w:val="28"/>
          <w:szCs w:val="28"/>
        </w:rPr>
        <w:t>20</w:t>
      </w:r>
    </w:p>
    <w:p w:rsidR="00191E29" w:rsidRPr="00873703" w:rsidRDefault="00191E29" w:rsidP="00C41CDE">
      <w:pPr>
        <w:ind w:right="414"/>
        <w:rPr>
          <w:rFonts w:ascii="Times New Roman" w:hAnsi="Times New Roman" w:cs="Times New Roman"/>
          <w:sz w:val="28"/>
          <w:szCs w:val="28"/>
        </w:rPr>
      </w:pPr>
      <w:r w:rsidRPr="00873703">
        <w:rPr>
          <w:rFonts w:ascii="Times New Roman" w:hAnsi="Times New Roman" w:cs="Times New Roman"/>
          <w:sz w:val="28"/>
          <w:szCs w:val="28"/>
        </w:rPr>
        <w:t xml:space="preserve"> ФГБОУ ВО «Чеченский государственный университет», </w:t>
      </w:r>
      <w:r w:rsidR="00A02EBD">
        <w:rPr>
          <w:sz w:val="28"/>
          <w:szCs w:val="28"/>
        </w:rPr>
        <w:t>20</w:t>
      </w:r>
      <w:r w:rsidR="001876F6">
        <w:rPr>
          <w:sz w:val="28"/>
          <w:szCs w:val="28"/>
        </w:rPr>
        <w:t>20</w:t>
      </w:r>
    </w:p>
    <w:p w:rsidR="00191E29" w:rsidRPr="00873703" w:rsidRDefault="00191E29" w:rsidP="00191E29">
      <w:pPr>
        <w:spacing w:after="231" w:line="240" w:lineRule="auto"/>
        <w:ind w:left="1295" w:right="681"/>
        <w:jc w:val="center"/>
        <w:rPr>
          <w:rFonts w:ascii="Times New Roman" w:hAnsi="Times New Roman" w:cs="Times New Roman"/>
          <w:sz w:val="28"/>
          <w:szCs w:val="28"/>
        </w:rPr>
      </w:pPr>
    </w:p>
    <w:p w:rsidR="00CC08B3" w:rsidRDefault="00CC08B3" w:rsidP="00191E29">
      <w:pPr>
        <w:spacing w:after="231" w:line="240" w:lineRule="auto"/>
        <w:ind w:left="1295" w:right="681"/>
        <w:jc w:val="center"/>
        <w:rPr>
          <w:rFonts w:ascii="Times New Roman" w:hAnsi="Times New Roman" w:cs="Times New Roman"/>
          <w:sz w:val="28"/>
          <w:szCs w:val="28"/>
        </w:rPr>
        <w:sectPr w:rsidR="00CC08B3" w:rsidSect="00337BCE">
          <w:headerReference w:type="even" r:id="rId7"/>
          <w:headerReference w:type="first" r:id="rId8"/>
          <w:pgSz w:w="11904" w:h="16836"/>
          <w:pgMar w:top="1134" w:right="987" w:bottom="1418" w:left="1276" w:header="743" w:footer="720" w:gutter="0"/>
          <w:cols w:space="720"/>
        </w:sectPr>
      </w:pPr>
    </w:p>
    <w:p w:rsidR="00191E29" w:rsidRPr="00873703" w:rsidRDefault="00191E29" w:rsidP="002A54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7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022120" w:rsidRPr="002A546A" w:rsidRDefault="00022120" w:rsidP="002A546A">
      <w:pPr>
        <w:spacing w:after="0" w:line="360" w:lineRule="auto"/>
        <w:ind w:right="338"/>
        <w:jc w:val="both"/>
        <w:rPr>
          <w:rFonts w:ascii="Times New Roman" w:hAnsi="Times New Roman" w:cs="Times New Roman"/>
          <w:sz w:val="28"/>
          <w:szCs w:val="28"/>
        </w:rPr>
      </w:pPr>
      <w:r w:rsidRPr="00D9536B">
        <w:rPr>
          <w:rFonts w:ascii="Times New Roman" w:hAnsi="Times New Roman" w:cs="Times New Roman"/>
          <w:sz w:val="28"/>
          <w:szCs w:val="28"/>
        </w:rPr>
        <w:t>1</w:t>
      </w:r>
      <w:r w:rsidRPr="002A546A">
        <w:rPr>
          <w:rFonts w:ascii="Times New Roman" w:hAnsi="Times New Roman" w:cs="Times New Roman"/>
          <w:sz w:val="28"/>
          <w:szCs w:val="28"/>
        </w:rPr>
        <w:t>. ОБЩАЯ ХАРАКТЕРИСТИКА ПЕДАГОГИЧЕСКОЙ ПРАКТИКИ</w:t>
      </w:r>
    </w:p>
    <w:p w:rsidR="00022120" w:rsidRPr="002A546A" w:rsidRDefault="00022120" w:rsidP="002A546A">
      <w:pPr>
        <w:spacing w:after="0" w:line="360" w:lineRule="auto"/>
        <w:ind w:right="3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1.1. Основные цели педагогической практики аспирантов</w:t>
      </w:r>
    </w:p>
    <w:p w:rsidR="00BF1A64" w:rsidRPr="002A546A" w:rsidRDefault="00BF1A64" w:rsidP="002A546A">
      <w:pPr>
        <w:spacing w:after="0" w:line="360" w:lineRule="auto"/>
        <w:ind w:right="3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1.2. Перечень планируемых результатов при прохождении практики</w:t>
      </w:r>
    </w:p>
    <w:p w:rsidR="00022120" w:rsidRPr="002A546A" w:rsidRDefault="00022120" w:rsidP="002A546A">
      <w:pPr>
        <w:pStyle w:val="1"/>
        <w:spacing w:after="0" w:line="360" w:lineRule="auto"/>
        <w:ind w:left="-5" w:firstLine="709"/>
        <w:jc w:val="both"/>
        <w:rPr>
          <w:b w:val="0"/>
          <w:sz w:val="28"/>
          <w:szCs w:val="28"/>
        </w:rPr>
      </w:pPr>
      <w:r w:rsidRPr="002A546A">
        <w:rPr>
          <w:b w:val="0"/>
          <w:sz w:val="28"/>
          <w:szCs w:val="28"/>
        </w:rPr>
        <w:t>1.</w:t>
      </w:r>
      <w:r w:rsidR="00BF1A64" w:rsidRPr="002A546A">
        <w:rPr>
          <w:b w:val="0"/>
          <w:sz w:val="28"/>
          <w:szCs w:val="28"/>
        </w:rPr>
        <w:t>3</w:t>
      </w:r>
      <w:r w:rsidRPr="002A546A">
        <w:rPr>
          <w:b w:val="0"/>
          <w:sz w:val="28"/>
          <w:szCs w:val="28"/>
        </w:rPr>
        <w:t>. База педагогической практики</w:t>
      </w:r>
    </w:p>
    <w:p w:rsidR="00022120" w:rsidRPr="002A546A" w:rsidRDefault="00022120" w:rsidP="002A546A">
      <w:pPr>
        <w:pStyle w:val="1"/>
        <w:spacing w:after="0" w:line="360" w:lineRule="auto"/>
        <w:ind w:left="-5" w:firstLine="709"/>
        <w:jc w:val="both"/>
        <w:rPr>
          <w:b w:val="0"/>
          <w:sz w:val="28"/>
          <w:szCs w:val="28"/>
        </w:rPr>
      </w:pPr>
      <w:r w:rsidRPr="002A546A">
        <w:rPr>
          <w:b w:val="0"/>
          <w:sz w:val="28"/>
          <w:szCs w:val="28"/>
        </w:rPr>
        <w:t>1.</w:t>
      </w:r>
      <w:r w:rsidR="00BF1A64" w:rsidRPr="002A546A">
        <w:rPr>
          <w:b w:val="0"/>
          <w:sz w:val="28"/>
          <w:szCs w:val="28"/>
        </w:rPr>
        <w:t>4</w:t>
      </w:r>
      <w:r w:rsidRPr="002A546A">
        <w:rPr>
          <w:b w:val="0"/>
          <w:sz w:val="28"/>
          <w:szCs w:val="28"/>
        </w:rPr>
        <w:t xml:space="preserve">.  Руководство практикой </w:t>
      </w:r>
      <w:r w:rsidR="001671B1" w:rsidRPr="002A546A">
        <w:rPr>
          <w:b w:val="0"/>
          <w:sz w:val="28"/>
          <w:szCs w:val="28"/>
        </w:rPr>
        <w:t>аспирантов</w:t>
      </w:r>
    </w:p>
    <w:p w:rsidR="00022120" w:rsidRPr="002A546A" w:rsidRDefault="00022120" w:rsidP="002A546A">
      <w:pPr>
        <w:pStyle w:val="1"/>
        <w:spacing w:after="0" w:line="360" w:lineRule="auto"/>
        <w:jc w:val="both"/>
        <w:rPr>
          <w:b w:val="0"/>
          <w:sz w:val="28"/>
          <w:szCs w:val="28"/>
        </w:rPr>
      </w:pPr>
      <w:r w:rsidRPr="002A546A">
        <w:rPr>
          <w:b w:val="0"/>
          <w:sz w:val="28"/>
          <w:szCs w:val="28"/>
        </w:rPr>
        <w:t>2.  СОДЕРЖАНИЕ ПЕДАГОГИЧЕСКОЙ ПРАКТИКИ</w:t>
      </w:r>
    </w:p>
    <w:p w:rsidR="001671B1" w:rsidRPr="002A546A" w:rsidRDefault="00B83DC4" w:rsidP="002A546A">
      <w:pPr>
        <w:spacing w:after="0" w:line="240" w:lineRule="auto"/>
        <w:ind w:right="338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3</w:t>
      </w:r>
      <w:r w:rsidR="00022120" w:rsidRPr="002A546A">
        <w:rPr>
          <w:rFonts w:ascii="Times New Roman" w:hAnsi="Times New Roman" w:cs="Times New Roman"/>
          <w:sz w:val="28"/>
          <w:szCs w:val="28"/>
        </w:rPr>
        <w:t xml:space="preserve">. </w:t>
      </w:r>
      <w:r w:rsidR="001671B1" w:rsidRPr="002A546A">
        <w:rPr>
          <w:rFonts w:ascii="Times New Roman" w:hAnsi="Times New Roman" w:cs="Times New Roman"/>
          <w:sz w:val="28"/>
          <w:szCs w:val="28"/>
        </w:rPr>
        <w:t xml:space="preserve"> ФОРМЫ И ВИДЫ ОТЧЕТНОСТИ АСПИРАНТОВ О ПРОХОЖДЕНИИ ПРАКТИКИ </w:t>
      </w:r>
    </w:p>
    <w:p w:rsidR="00CF1155" w:rsidRPr="002A546A" w:rsidRDefault="00CF1155" w:rsidP="002A546A">
      <w:pPr>
        <w:spacing w:after="0" w:line="240" w:lineRule="auto"/>
        <w:ind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CF1155" w:rsidRPr="002A546A" w:rsidRDefault="00B83DC4" w:rsidP="002A5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F1155"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E6F6D"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>ОЦЕНОЧНЫЕ СРЕДСТВА ДЛЯ ТЕКУЩЕГО КОНТРОЛЯ УСПЕВАЕМОСТИ</w:t>
      </w:r>
      <w:r w:rsidR="00CF1155"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E6F6D"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>ПРОМЕЖУТОЧНОЙ АТТЕСТАЦИИ ПО ИТОГАМ ПРОХОЖДЕНИЯ ПЕДАГОГИЧЕСКОЙ ПРАКТИКИ</w:t>
      </w:r>
    </w:p>
    <w:p w:rsidR="00DE6F6D" w:rsidRPr="002A546A" w:rsidRDefault="00B83DC4" w:rsidP="002A546A">
      <w:pPr>
        <w:spacing w:after="0" w:line="360" w:lineRule="auto"/>
        <w:ind w:right="338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5</w:t>
      </w:r>
      <w:r w:rsidR="00DE6F6D" w:rsidRPr="002A546A">
        <w:rPr>
          <w:rFonts w:ascii="Times New Roman" w:hAnsi="Times New Roman" w:cs="Times New Roman"/>
          <w:sz w:val="28"/>
          <w:szCs w:val="28"/>
        </w:rPr>
        <w:t>. УЧЕБНО-МЕТОДИЧЕСКОЕ И ИНФОРМАЦИОННОЕ ОБЕСПЕЧЕНИЕ ПЕДАГОГИЧЕСКОЙ ПРАКТИКИ</w:t>
      </w:r>
    </w:p>
    <w:p w:rsidR="00CF1155" w:rsidRPr="002A546A" w:rsidRDefault="00B83DC4" w:rsidP="002A5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CF1155"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E6F6D" w:rsidRPr="002A546A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МАТЕРИАЛЬНО-ТЕХНИЧЕСКОЕ ОБЕСПЕЧЕНИЕ ПЕДАГОГИЧЕСКОЙ ПРАКТИКИ</w:t>
      </w:r>
    </w:p>
    <w:p w:rsidR="00D9536B" w:rsidRPr="002A546A" w:rsidRDefault="00B83DC4" w:rsidP="002A546A">
      <w:pPr>
        <w:spacing w:after="0" w:line="240" w:lineRule="auto"/>
        <w:ind w:right="338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7</w:t>
      </w:r>
      <w:r w:rsidR="00022120" w:rsidRPr="002A546A">
        <w:rPr>
          <w:rFonts w:ascii="Times New Roman" w:hAnsi="Times New Roman" w:cs="Times New Roman"/>
          <w:sz w:val="28"/>
          <w:szCs w:val="28"/>
        </w:rPr>
        <w:t>. П</w:t>
      </w:r>
      <w:r w:rsidR="00D9536B" w:rsidRPr="002A546A">
        <w:rPr>
          <w:rFonts w:ascii="Times New Roman" w:hAnsi="Times New Roman" w:cs="Times New Roman"/>
          <w:sz w:val="28"/>
          <w:szCs w:val="28"/>
        </w:rPr>
        <w:t>ОРЯДОК ПРОВЕДЕНИЯ ПРАКТИКИ ДЛЯ ИНВАЛИДОВ И ЛИЦ С ОГРАНИЧЕННЫМИ ВОЗМОЖНОСТЯМИ ЗДОРОВЬЯ</w:t>
      </w:r>
    </w:p>
    <w:p w:rsidR="00D9536B" w:rsidRPr="002A546A" w:rsidRDefault="00D9536B" w:rsidP="002A546A">
      <w:pPr>
        <w:spacing w:after="0" w:line="240" w:lineRule="auto"/>
        <w:ind w:left="71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022120" w:rsidRPr="002A546A" w:rsidRDefault="00022120" w:rsidP="002A546A">
      <w:pPr>
        <w:spacing w:after="0" w:line="240" w:lineRule="auto"/>
        <w:ind w:left="71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3127A4" w:rsidRPr="002A546A" w:rsidRDefault="003127A4" w:rsidP="002A546A">
      <w:pPr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127A4" w:rsidRPr="002A546A" w:rsidRDefault="003127A4" w:rsidP="002A546A">
      <w:pPr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27A4" w:rsidRPr="002A546A" w:rsidRDefault="003127A4" w:rsidP="002A546A">
      <w:pPr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127A4" w:rsidRPr="002A546A" w:rsidRDefault="003127A4" w:rsidP="002A546A">
      <w:pPr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F1155" w:rsidRDefault="00CF1155" w:rsidP="00D9536B">
      <w:pPr>
        <w:spacing w:after="0" w:line="240" w:lineRule="auto"/>
        <w:ind w:left="710" w:right="338"/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D9536B">
      <w:pPr>
        <w:spacing w:after="0" w:line="240" w:lineRule="auto"/>
        <w:ind w:left="710" w:right="338"/>
        <w:rPr>
          <w:rFonts w:ascii="Times New Roman" w:hAnsi="Times New Roman" w:cs="Times New Roman"/>
          <w:sz w:val="28"/>
          <w:szCs w:val="28"/>
        </w:rPr>
      </w:pPr>
    </w:p>
    <w:p w:rsidR="003127A4" w:rsidRPr="00F226D2" w:rsidRDefault="003127A4" w:rsidP="00D9536B">
      <w:pPr>
        <w:spacing w:after="0" w:line="240" w:lineRule="auto"/>
        <w:ind w:left="710" w:right="338"/>
        <w:rPr>
          <w:rFonts w:ascii="Times New Roman" w:hAnsi="Times New Roman" w:cs="Times New Roman"/>
          <w:sz w:val="28"/>
          <w:szCs w:val="28"/>
        </w:rPr>
        <w:sectPr w:rsidR="003127A4" w:rsidRPr="00F226D2" w:rsidSect="009D0709">
          <w:pgSz w:w="11904" w:h="16836"/>
          <w:pgMar w:top="142" w:right="851" w:bottom="1418" w:left="1418" w:header="743" w:footer="720" w:gutter="0"/>
          <w:cols w:space="720"/>
        </w:sectPr>
      </w:pPr>
    </w:p>
    <w:p w:rsidR="00301D13" w:rsidRPr="00301D13" w:rsidRDefault="006F6CA0" w:rsidP="00CC08B3">
      <w:pPr>
        <w:spacing w:after="0" w:line="360" w:lineRule="auto"/>
        <w:ind w:left="710" w:right="338" w:firstLine="709"/>
        <w:rPr>
          <w:rFonts w:ascii="Times New Roman" w:hAnsi="Times New Roman" w:cs="Times New Roman"/>
          <w:b/>
          <w:sz w:val="24"/>
          <w:szCs w:val="24"/>
        </w:rPr>
      </w:pPr>
      <w:r w:rsidRPr="006F6CA0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ПЕДАГОГИЧЕСКОЙ ПРАКТИКИ</w:t>
      </w:r>
    </w:p>
    <w:p w:rsidR="00301D13" w:rsidRDefault="00301D13" w:rsidP="00CC08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CA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государст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венным образовательным стандарто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(ФГОС ВО)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направлению подготовки 01.06.01 – Математика и механика, направленности "Дифференциальные уравнения, динамические системы и оптимальное управление" раздел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программы«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Педагогическая практика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Блок 2 "Практики", индекс </w:t>
      </w:r>
      <w:r w:rsidR="00FB0D86" w:rsidRPr="00775176">
        <w:rPr>
          <w:rFonts w:ascii="Times New Roman" w:hAnsi="Times New Roman" w:cs="Times New Roman"/>
          <w:snapToGrid w:val="0"/>
          <w:sz w:val="28"/>
          <w:szCs w:val="24"/>
        </w:rPr>
        <w:t>Б2.</w:t>
      </w:r>
      <w:r w:rsidR="00FB0D86">
        <w:rPr>
          <w:rFonts w:ascii="Times New Roman" w:hAnsi="Times New Roman" w:cs="Times New Roman"/>
          <w:snapToGrid w:val="0"/>
          <w:sz w:val="28"/>
          <w:szCs w:val="24"/>
        </w:rPr>
        <w:t>В.0</w:t>
      </w:r>
      <w:r w:rsidR="00FB0D86" w:rsidRPr="00775176">
        <w:rPr>
          <w:rFonts w:ascii="Times New Roman" w:hAnsi="Times New Roman" w:cs="Times New Roman"/>
          <w:snapToGrid w:val="0"/>
          <w:sz w:val="28"/>
          <w:szCs w:val="24"/>
        </w:rPr>
        <w:t>1</w:t>
      </w:r>
      <w:r w:rsidR="00FB0D86">
        <w:rPr>
          <w:rFonts w:ascii="Times New Roman" w:hAnsi="Times New Roman" w:cs="Times New Roman"/>
          <w:snapToGrid w:val="0"/>
          <w:sz w:val="28"/>
          <w:szCs w:val="24"/>
        </w:rPr>
        <w:t>(</w:t>
      </w:r>
      <w:r w:rsidR="00B5379D">
        <w:rPr>
          <w:rFonts w:ascii="Times New Roman" w:hAnsi="Times New Roman" w:cs="Times New Roman"/>
          <w:snapToGrid w:val="0"/>
          <w:sz w:val="28"/>
          <w:szCs w:val="24"/>
        </w:rPr>
        <w:t>П</w:t>
      </w:r>
      <w:r w:rsidR="00FB0D86">
        <w:rPr>
          <w:rFonts w:ascii="Times New Roman" w:hAnsi="Times New Roman" w:cs="Times New Roman"/>
          <w:snapToGrid w:val="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3CA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обязательным. </w:t>
      </w:r>
      <w:r w:rsidR="00FC19DD">
        <w:rPr>
          <w:rFonts w:ascii="Times New Roman" w:hAnsi="Times New Roman" w:cs="Times New Roman"/>
          <w:color w:val="000000"/>
          <w:sz w:val="28"/>
          <w:szCs w:val="28"/>
        </w:rPr>
        <w:t>Практика в полном объеме относится к вариативной  части ОПОП.</w:t>
      </w:r>
    </w:p>
    <w:p w:rsidR="00BF1A64" w:rsidRDefault="00BF1A64" w:rsidP="00CC08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практики - стационарный.</w:t>
      </w:r>
    </w:p>
    <w:p w:rsidR="000B2D48" w:rsidRPr="000B2D48" w:rsidRDefault="000B2D48" w:rsidP="000B2D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B2D48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0B2D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рудоемкость дисциплины составляет 324 часа: самостоятельная работа  - 320 часов, контроль - 4 часа.</w:t>
      </w:r>
    </w:p>
    <w:p w:rsidR="00301D13" w:rsidRPr="006F6CA0" w:rsidRDefault="00301D13" w:rsidP="00BF1A64">
      <w:pPr>
        <w:spacing w:after="0" w:line="360" w:lineRule="auto"/>
        <w:ind w:right="338"/>
        <w:rPr>
          <w:rFonts w:ascii="Times New Roman" w:hAnsi="Times New Roman" w:cs="Times New Roman"/>
          <w:sz w:val="24"/>
          <w:szCs w:val="24"/>
        </w:rPr>
      </w:pPr>
    </w:p>
    <w:p w:rsidR="006F6CA0" w:rsidRPr="00846A1B" w:rsidRDefault="006F6CA0" w:rsidP="00C41CDE">
      <w:pPr>
        <w:spacing w:after="0" w:line="360" w:lineRule="auto"/>
        <w:ind w:right="33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b/>
          <w:sz w:val="28"/>
          <w:szCs w:val="28"/>
        </w:rPr>
        <w:t>1.1. Основные цели педагогической практики аспирантов:</w:t>
      </w:r>
    </w:p>
    <w:p w:rsidR="006F6CA0" w:rsidRPr="007C7510" w:rsidRDefault="00FC19DD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6CA0" w:rsidRPr="007C7510">
        <w:rPr>
          <w:rFonts w:ascii="Times New Roman" w:hAnsi="Times New Roman" w:cs="Times New Roman"/>
          <w:sz w:val="28"/>
          <w:szCs w:val="28"/>
        </w:rPr>
        <w:t xml:space="preserve">зучение основ педагогической и учебно-методической работы в высших учебных заведениях, </w:t>
      </w:r>
    </w:p>
    <w:p w:rsidR="00CC08B3" w:rsidRDefault="00FC19DD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6CA0" w:rsidRPr="007C7510">
        <w:rPr>
          <w:rFonts w:ascii="Times New Roman" w:hAnsi="Times New Roman" w:cs="Times New Roman"/>
          <w:sz w:val="28"/>
          <w:szCs w:val="28"/>
        </w:rPr>
        <w:t>азвитие практических умений и навыков профессионально-педагогической деятельности,</w:t>
      </w:r>
    </w:p>
    <w:p w:rsidR="006F6CA0" w:rsidRPr="007C7510" w:rsidRDefault="00FC19DD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6CA0" w:rsidRPr="007C7510">
        <w:rPr>
          <w:rFonts w:ascii="Times New Roman" w:hAnsi="Times New Roman" w:cs="Times New Roman"/>
          <w:sz w:val="28"/>
          <w:szCs w:val="28"/>
        </w:rPr>
        <w:t xml:space="preserve">крепление мотивации к педагогическому труду в высшей школе, </w:t>
      </w:r>
    </w:p>
    <w:p w:rsidR="006F6CA0" w:rsidRPr="0005323F" w:rsidRDefault="00FC19DD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6CA0" w:rsidRPr="0005323F">
        <w:rPr>
          <w:rFonts w:ascii="Times New Roman" w:hAnsi="Times New Roman" w:cs="Times New Roman"/>
          <w:sz w:val="28"/>
          <w:szCs w:val="28"/>
        </w:rPr>
        <w:t xml:space="preserve">накомство аспирантов со спецификой деятельности преподавателя в области </w:t>
      </w:r>
      <w:r w:rsidR="0005323F" w:rsidRPr="0005323F">
        <w:rPr>
          <w:rFonts w:ascii="Times New Roman" w:hAnsi="Times New Roman" w:cs="Times New Roman"/>
          <w:sz w:val="28"/>
          <w:szCs w:val="28"/>
        </w:rPr>
        <w:t>дифференциальных уравнений, динамических систем и оптимального управления,</w:t>
      </w:r>
    </w:p>
    <w:p w:rsidR="006F6CA0" w:rsidRPr="007C7510" w:rsidRDefault="00FC19DD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6CA0" w:rsidRPr="007C7510">
        <w:rPr>
          <w:rFonts w:ascii="Times New Roman" w:hAnsi="Times New Roman" w:cs="Times New Roman"/>
          <w:sz w:val="28"/>
          <w:szCs w:val="28"/>
        </w:rPr>
        <w:t xml:space="preserve">ормирование умений выполнения педагогических функций, </w:t>
      </w:r>
    </w:p>
    <w:p w:rsidR="006F6CA0" w:rsidRPr="007C7510" w:rsidRDefault="00FC19DD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6CA0" w:rsidRPr="007C7510">
        <w:rPr>
          <w:rFonts w:ascii="Times New Roman" w:hAnsi="Times New Roman" w:cs="Times New Roman"/>
          <w:sz w:val="28"/>
          <w:szCs w:val="28"/>
        </w:rPr>
        <w:t xml:space="preserve">акрепление психолого-педагогических знаний и приобретение навыков творческого подхода к решению научно-педагогических задач. </w:t>
      </w:r>
    </w:p>
    <w:p w:rsidR="006F6CA0" w:rsidRPr="007C7510" w:rsidRDefault="006F6CA0" w:rsidP="00CC08B3">
      <w:pPr>
        <w:spacing w:after="0" w:line="360" w:lineRule="auto"/>
        <w:ind w:left="607" w:firstLine="709"/>
        <w:rPr>
          <w:rFonts w:ascii="Times New Roman" w:hAnsi="Times New Roman" w:cs="Times New Roman"/>
          <w:sz w:val="28"/>
          <w:szCs w:val="28"/>
        </w:rPr>
      </w:pPr>
    </w:p>
    <w:p w:rsidR="009F3367" w:rsidRDefault="006F6CA0" w:rsidP="00C41CDE">
      <w:pPr>
        <w:spacing w:after="0" w:line="36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10">
        <w:rPr>
          <w:rFonts w:ascii="Times New Roman" w:hAnsi="Times New Roman" w:cs="Times New Roman"/>
          <w:sz w:val="28"/>
          <w:szCs w:val="28"/>
        </w:rPr>
        <w:t>Прохождение педагогической практики направлено на формирование аспирантами компетенций:</w:t>
      </w:r>
    </w:p>
    <w:p w:rsidR="006F6CA0" w:rsidRPr="009F3367" w:rsidRDefault="009F3367" w:rsidP="002A546A">
      <w:pPr>
        <w:spacing w:after="0" w:line="360" w:lineRule="auto"/>
        <w:ind w:right="-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F3367">
        <w:rPr>
          <w:rFonts w:ascii="Times New Roman" w:hAnsi="Times New Roman" w:cs="Times New Roman"/>
          <w:i/>
          <w:sz w:val="28"/>
          <w:szCs w:val="28"/>
        </w:rPr>
        <w:t xml:space="preserve">бщепрофессиональных </w:t>
      </w:r>
      <w:r w:rsidR="00795BAC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9F3367">
        <w:rPr>
          <w:rFonts w:ascii="Times New Roman" w:hAnsi="Times New Roman" w:cs="Times New Roman"/>
          <w:i/>
          <w:sz w:val="28"/>
          <w:szCs w:val="28"/>
        </w:rPr>
        <w:t>(ОПК)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6F6CA0" w:rsidRPr="009F3367">
        <w:rPr>
          <w:rFonts w:ascii="Times New Roman" w:hAnsi="Times New Roman" w:cs="Times New Roman"/>
          <w:i/>
          <w:sz w:val="28"/>
          <w:szCs w:val="28"/>
        </w:rPr>
        <w:tab/>
      </w:r>
    </w:p>
    <w:p w:rsidR="009F3367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EA9">
        <w:rPr>
          <w:rFonts w:ascii="Times New Roman" w:hAnsi="Times New Roman" w:cs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 (ОПК-2)</w:t>
      </w:r>
      <w:r w:rsidR="009F3367">
        <w:rPr>
          <w:rFonts w:ascii="Times New Roman" w:hAnsi="Times New Roman" w:cs="Times New Roman"/>
          <w:sz w:val="28"/>
          <w:szCs w:val="28"/>
        </w:rPr>
        <w:t>,</w:t>
      </w:r>
    </w:p>
    <w:p w:rsidR="006F6CA0" w:rsidRPr="009F3367" w:rsidRDefault="009F3367" w:rsidP="002A546A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367">
        <w:rPr>
          <w:rFonts w:ascii="Times New Roman" w:hAnsi="Times New Roman" w:cs="Times New Roman"/>
          <w:i/>
          <w:sz w:val="28"/>
          <w:szCs w:val="28"/>
        </w:rPr>
        <w:t xml:space="preserve">профессиональных </w:t>
      </w:r>
      <w:r w:rsidR="00795BAC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9F3367">
        <w:rPr>
          <w:rFonts w:ascii="Times New Roman" w:hAnsi="Times New Roman" w:cs="Times New Roman"/>
          <w:i/>
          <w:sz w:val="28"/>
          <w:szCs w:val="28"/>
        </w:rPr>
        <w:t>(ПК)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224A7" w:rsidRPr="007C7510" w:rsidRDefault="003224A7" w:rsidP="002A5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10">
        <w:rPr>
          <w:rFonts w:ascii="Times New Roman" w:hAnsi="Times New Roman" w:cs="Times New Roman"/>
          <w:sz w:val="28"/>
          <w:szCs w:val="28"/>
        </w:rPr>
        <w:lastRenderedPageBreak/>
        <w:t>-способность самостоятельно разрабатывать курсы по выбору для студентоввузов по профилю научной направленности (ПК-2).</w:t>
      </w:r>
    </w:p>
    <w:p w:rsidR="006F6CA0" w:rsidRDefault="006F6CA0" w:rsidP="00CC08B3">
      <w:pPr>
        <w:spacing w:after="0" w:line="360" w:lineRule="auto"/>
        <w:ind w:right="338" w:firstLine="709"/>
        <w:rPr>
          <w:rFonts w:ascii="Times New Roman" w:hAnsi="Times New Roman" w:cs="Times New Roman"/>
          <w:b/>
          <w:sz w:val="24"/>
          <w:szCs w:val="24"/>
        </w:rPr>
      </w:pPr>
    </w:p>
    <w:p w:rsidR="00CC08B3" w:rsidRPr="00BF1A64" w:rsidRDefault="00BF1A64" w:rsidP="00CC08B3">
      <w:pPr>
        <w:spacing w:after="0" w:line="360" w:lineRule="auto"/>
        <w:ind w:right="338" w:firstLine="709"/>
        <w:rPr>
          <w:rFonts w:ascii="Times New Roman" w:hAnsi="Times New Roman" w:cs="Times New Roman"/>
          <w:b/>
          <w:sz w:val="28"/>
          <w:szCs w:val="28"/>
        </w:rPr>
      </w:pPr>
      <w:r w:rsidRPr="00BF1A64">
        <w:rPr>
          <w:rFonts w:ascii="Times New Roman" w:hAnsi="Times New Roman" w:cs="Times New Roman"/>
          <w:b/>
          <w:sz w:val="28"/>
          <w:szCs w:val="28"/>
        </w:rPr>
        <w:t>1.2. Перечень планируемых результатов при прохождении практики</w:t>
      </w:r>
    </w:p>
    <w:p w:rsidR="006F6CA0" w:rsidRPr="00846A1B" w:rsidRDefault="006F6CA0" w:rsidP="00C4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В результате прохождения педагогич</w:t>
      </w:r>
      <w:r w:rsidR="00846A1B">
        <w:rPr>
          <w:rFonts w:ascii="Times New Roman" w:hAnsi="Times New Roman" w:cs="Times New Roman"/>
          <w:sz w:val="28"/>
          <w:szCs w:val="28"/>
        </w:rPr>
        <w:t>еской практики аспиранты должны</w:t>
      </w:r>
      <w:r w:rsidRPr="00846A1B">
        <w:rPr>
          <w:rFonts w:ascii="Times New Roman" w:hAnsi="Times New Roman" w:cs="Times New Roman"/>
          <w:sz w:val="28"/>
          <w:szCs w:val="28"/>
        </w:rPr>
        <w:t xml:space="preserve">получить: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опыт педагогической раб</w:t>
      </w:r>
      <w:r w:rsidR="00C41CDE">
        <w:rPr>
          <w:rFonts w:ascii="Times New Roman" w:hAnsi="Times New Roman" w:cs="Times New Roman"/>
          <w:sz w:val="28"/>
          <w:szCs w:val="28"/>
        </w:rPr>
        <w:t>оты в высшем учебном заведении;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целостное представление о педагогической деятельности, педагогических системах и структуре высшей школы;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устойчивые навыки практического применения профессионально-педагогических знаний, полученных в процессе теоретической подготовки;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профессионально-педагогическую ориентацию;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приобщение к реальным проблемам и задачам, решаемым в образовательном процессе учреждения высшего профессионального образования;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изучить методы, приемы, технологии педагогической деятельности в высшей школе;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развитие личностно-профессиональных качеств педагога. </w:t>
      </w:r>
    </w:p>
    <w:p w:rsidR="006F6CA0" w:rsidRPr="00846A1B" w:rsidRDefault="006F6CA0" w:rsidP="00CC08B3">
      <w:pPr>
        <w:spacing w:after="0" w:line="360" w:lineRule="auto"/>
        <w:ind w:left="163" w:firstLine="709"/>
        <w:rPr>
          <w:rFonts w:ascii="Times New Roman" w:hAnsi="Times New Roman" w:cs="Times New Roman"/>
          <w:sz w:val="28"/>
          <w:szCs w:val="28"/>
        </w:rPr>
      </w:pPr>
    </w:p>
    <w:p w:rsidR="006F6CA0" w:rsidRPr="00846A1B" w:rsidRDefault="006F6CA0" w:rsidP="00C41C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1B">
        <w:rPr>
          <w:rFonts w:ascii="Times New Roman" w:hAnsi="Times New Roman" w:cs="Times New Roman"/>
          <w:b/>
          <w:sz w:val="28"/>
          <w:szCs w:val="28"/>
        </w:rPr>
        <w:t>В результате педагоги</w:t>
      </w:r>
      <w:r w:rsidR="00C41CDE">
        <w:rPr>
          <w:rFonts w:ascii="Times New Roman" w:hAnsi="Times New Roman" w:cs="Times New Roman"/>
          <w:b/>
          <w:sz w:val="28"/>
          <w:szCs w:val="28"/>
        </w:rPr>
        <w:t>ческой практики аспирант должен</w:t>
      </w:r>
    </w:p>
    <w:p w:rsidR="006F6CA0" w:rsidRPr="00846A1B" w:rsidRDefault="00FC19DD" w:rsidP="00C41C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D209F" w:rsidRPr="00846A1B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основные принципы, методы и формы организации научно-педагогического процесса в университете;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порядок организации, планирования, ведения и обеспечения учебно-образовательного процесса с использованием новейших технологий обучения;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методы, приемы, технологии педагогической деятельности в высшей школе;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основы учебно-методической работы в высшей школе; 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основы педагогической культуры и мастерства;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методы контроля и оценки профессионально-значимых качеств обучаемых;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достижения и тенденции развития соответствующей предметной и научной области и ее взаимосвязи с другими науками;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правовые и нормативные основы функционирования системы образования;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порядок реализации основных положений и требований документов, регламентирующих деятельность вуза, кафедры, преподавательского состава по совершенствованию учебно-воспитательной, методической и научной работы на основе ФГОС;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современные подходы к моделированию научно-педагогической деятельности; </w:t>
      </w:r>
    </w:p>
    <w:p w:rsidR="006F6CA0" w:rsidRPr="00846A1B" w:rsidRDefault="00FC19DD" w:rsidP="002A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F6CA0" w:rsidRPr="00846A1B">
        <w:rPr>
          <w:rFonts w:ascii="Times New Roman" w:hAnsi="Times New Roman" w:cs="Times New Roman"/>
          <w:b/>
          <w:sz w:val="28"/>
          <w:szCs w:val="28"/>
        </w:rPr>
        <w:t xml:space="preserve">меть: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составлять планы лекций, задачи, упражнения, тесты по различным темам;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выступать перед аудиторией и создавать творческую атмосферу в процессе занятий;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использовать образовательные технологии, методы и приемы проведения лекционных и практических занятий;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использовать при изложении предметного материала взаимосвязи дисциплин, представленных в учебном плане, осваиваемом студентами;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использовать при изложении предметного материала взаимосвязи научно-исследовательского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осуществлять методическую работу по проектированию и организации учебного процесса;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анализировать возникающие в педагогической деятельности затруднения и разрабатывать план действий по их разрешению; </w:t>
      </w:r>
    </w:p>
    <w:p w:rsidR="006F6CA0" w:rsidRPr="00846A1B" w:rsidRDefault="00FC19DD" w:rsidP="002A546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F6CA0" w:rsidRPr="00846A1B">
        <w:rPr>
          <w:rFonts w:ascii="Times New Roman" w:hAnsi="Times New Roman" w:cs="Times New Roman"/>
          <w:b/>
          <w:sz w:val="28"/>
          <w:szCs w:val="28"/>
        </w:rPr>
        <w:t xml:space="preserve">меть навыки: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использования экспериментальной базы и лабораторного оборудования кафедры, технических средств обучения при проведении занятий по учебным дисциплинам;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lastRenderedPageBreak/>
        <w:t xml:space="preserve">владения техникой речи, правилами поведения при проведении учебных занятий;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владени</w:t>
      </w:r>
      <w:r w:rsidR="004D209F" w:rsidRPr="00846A1B">
        <w:rPr>
          <w:rFonts w:ascii="Times New Roman" w:hAnsi="Times New Roman" w:cs="Times New Roman"/>
          <w:sz w:val="28"/>
          <w:szCs w:val="28"/>
        </w:rPr>
        <w:t>я</w:t>
      </w:r>
      <w:r w:rsidRPr="00846A1B">
        <w:rPr>
          <w:rFonts w:ascii="Times New Roman" w:hAnsi="Times New Roman" w:cs="Times New Roman"/>
          <w:sz w:val="28"/>
          <w:szCs w:val="28"/>
        </w:rPr>
        <w:t xml:space="preserve"> методикой и технологией проведения учебного занятия (лекции, семинары, практические занятия, лабораторные занятия, консультации по дисциплине, курсов</w:t>
      </w:r>
      <w:r w:rsidR="004D209F" w:rsidRPr="00846A1B">
        <w:rPr>
          <w:rFonts w:ascii="Times New Roman" w:hAnsi="Times New Roman" w:cs="Times New Roman"/>
          <w:sz w:val="28"/>
          <w:szCs w:val="28"/>
        </w:rPr>
        <w:t>ые работы</w:t>
      </w:r>
      <w:r w:rsidRPr="00846A1B">
        <w:rPr>
          <w:rFonts w:ascii="Times New Roman" w:hAnsi="Times New Roman" w:cs="Times New Roman"/>
          <w:sz w:val="28"/>
          <w:szCs w:val="28"/>
        </w:rPr>
        <w:t xml:space="preserve">, проверку различных видов домашних заданий, проведение промежуточных аттестаций с бальной оценкой); </w:t>
      </w:r>
    </w:p>
    <w:p w:rsidR="006F6CA0" w:rsidRPr="00846A1B" w:rsidRDefault="006F6CA0" w:rsidP="002A546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самооценки и самоанализа результатов и эффективности проведения аудиторных занятий различных видов. </w:t>
      </w:r>
    </w:p>
    <w:p w:rsidR="00FC19DD" w:rsidRDefault="00FC19DD" w:rsidP="00CE764A">
      <w:pPr>
        <w:pStyle w:val="1"/>
        <w:spacing w:after="0" w:line="360" w:lineRule="auto"/>
        <w:ind w:left="-5" w:firstLine="709"/>
        <w:jc w:val="center"/>
        <w:rPr>
          <w:sz w:val="28"/>
          <w:szCs w:val="28"/>
        </w:rPr>
      </w:pPr>
    </w:p>
    <w:p w:rsidR="006F6CA0" w:rsidRPr="00846A1B" w:rsidRDefault="006F6CA0" w:rsidP="00CE764A">
      <w:pPr>
        <w:pStyle w:val="1"/>
        <w:spacing w:after="0" w:line="360" w:lineRule="auto"/>
        <w:ind w:left="-5" w:firstLine="709"/>
        <w:jc w:val="center"/>
        <w:rPr>
          <w:sz w:val="28"/>
          <w:szCs w:val="28"/>
        </w:rPr>
      </w:pPr>
      <w:r w:rsidRPr="00846A1B">
        <w:rPr>
          <w:sz w:val="28"/>
          <w:szCs w:val="28"/>
        </w:rPr>
        <w:t>1.</w:t>
      </w:r>
      <w:r w:rsidR="00BF1A64">
        <w:rPr>
          <w:sz w:val="28"/>
          <w:szCs w:val="28"/>
        </w:rPr>
        <w:t>3</w:t>
      </w:r>
      <w:r w:rsidRPr="00846A1B">
        <w:rPr>
          <w:sz w:val="28"/>
          <w:szCs w:val="28"/>
        </w:rPr>
        <w:t>. База педагогической практики</w:t>
      </w:r>
    </w:p>
    <w:p w:rsidR="00911D22" w:rsidRPr="00846A1B" w:rsidRDefault="00911D22" w:rsidP="00911D22">
      <w:pPr>
        <w:spacing w:after="0"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Базой для проведения педагогической практики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6A1B">
        <w:rPr>
          <w:rFonts w:ascii="Times New Roman" w:hAnsi="Times New Roman" w:cs="Times New Roman"/>
          <w:sz w:val="28"/>
          <w:szCs w:val="28"/>
        </w:rPr>
        <w:t>тся кафедра прикладной математики и механики</w:t>
      </w:r>
      <w:r>
        <w:rPr>
          <w:rFonts w:ascii="Times New Roman" w:hAnsi="Times New Roman" w:cs="Times New Roman"/>
          <w:sz w:val="28"/>
          <w:szCs w:val="28"/>
        </w:rPr>
        <w:t xml:space="preserve">, кафедра дифференциальных уравнений, кафедра алгебры и геометрии </w:t>
      </w:r>
      <w:r w:rsidRPr="00846A1B">
        <w:rPr>
          <w:rFonts w:ascii="Times New Roman" w:hAnsi="Times New Roman" w:cs="Times New Roman"/>
          <w:sz w:val="28"/>
          <w:szCs w:val="28"/>
        </w:rPr>
        <w:t xml:space="preserve"> Чеченского государственного университета.</w:t>
      </w:r>
    </w:p>
    <w:p w:rsidR="006F6CA0" w:rsidRPr="00846A1B" w:rsidRDefault="006F6CA0" w:rsidP="00CE764A">
      <w:pPr>
        <w:spacing w:after="0"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В период практики аспирант подчиняется всем правилам внутреннего распорядка и техники безопасности, установленным на кафедрах и других подразделений университета применительно к учебному процессу. </w:t>
      </w:r>
    </w:p>
    <w:p w:rsidR="006F6CA0" w:rsidRDefault="00CC08B3" w:rsidP="00CE764A">
      <w:pPr>
        <w:spacing w:after="0" w:line="36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6F6CA0" w:rsidRPr="00846A1B">
        <w:rPr>
          <w:rFonts w:ascii="Times New Roman" w:hAnsi="Times New Roman" w:cs="Times New Roman"/>
          <w:sz w:val="28"/>
          <w:szCs w:val="28"/>
        </w:rPr>
        <w:t xml:space="preserve"> пед</w:t>
      </w:r>
      <w:r w:rsidR="00C727AB">
        <w:rPr>
          <w:rFonts w:ascii="Times New Roman" w:hAnsi="Times New Roman" w:cs="Times New Roman"/>
          <w:sz w:val="28"/>
          <w:szCs w:val="28"/>
        </w:rPr>
        <w:t xml:space="preserve">агогической </w:t>
      </w:r>
      <w:r w:rsidR="006F6CA0" w:rsidRPr="00846A1B">
        <w:rPr>
          <w:rFonts w:ascii="Times New Roman" w:hAnsi="Times New Roman" w:cs="Times New Roman"/>
          <w:sz w:val="28"/>
          <w:szCs w:val="28"/>
        </w:rPr>
        <w:t xml:space="preserve">практикой и научно-методическое консультирование осуществляется научным руководителем и/или руководителем практики.  </w:t>
      </w:r>
    </w:p>
    <w:p w:rsidR="00C05F4C" w:rsidRPr="00C05F4C" w:rsidRDefault="006F6CA0" w:rsidP="00C05F4C">
      <w:pPr>
        <w:pStyle w:val="1"/>
        <w:spacing w:after="0" w:line="360" w:lineRule="auto"/>
        <w:ind w:left="-5" w:firstLine="709"/>
        <w:rPr>
          <w:sz w:val="28"/>
          <w:szCs w:val="28"/>
        </w:rPr>
      </w:pPr>
      <w:r w:rsidRPr="00C05F4C">
        <w:rPr>
          <w:sz w:val="28"/>
          <w:szCs w:val="28"/>
        </w:rPr>
        <w:lastRenderedPageBreak/>
        <w:t>1.</w:t>
      </w:r>
      <w:r w:rsidR="00BF1A64">
        <w:rPr>
          <w:sz w:val="28"/>
          <w:szCs w:val="28"/>
        </w:rPr>
        <w:t>4</w:t>
      </w:r>
      <w:r w:rsidRPr="00C05F4C">
        <w:rPr>
          <w:sz w:val="28"/>
          <w:szCs w:val="28"/>
        </w:rPr>
        <w:t>.</w:t>
      </w:r>
      <w:r w:rsidR="00C05F4C" w:rsidRPr="00C05F4C">
        <w:rPr>
          <w:sz w:val="28"/>
          <w:szCs w:val="28"/>
        </w:rPr>
        <w:t xml:space="preserve"> Руководство практикой </w:t>
      </w:r>
      <w:r w:rsidR="001671B1">
        <w:rPr>
          <w:sz w:val="28"/>
          <w:szCs w:val="28"/>
        </w:rPr>
        <w:t>аспирантов</w:t>
      </w:r>
    </w:p>
    <w:p w:rsidR="00C05F4C" w:rsidRPr="00C05F4C" w:rsidRDefault="00C05F4C" w:rsidP="00C05F4C">
      <w:pPr>
        <w:pStyle w:val="1"/>
        <w:spacing w:after="0" w:line="360" w:lineRule="auto"/>
        <w:ind w:left="-5" w:firstLine="709"/>
        <w:rPr>
          <w:b w:val="0"/>
          <w:sz w:val="28"/>
          <w:szCs w:val="28"/>
        </w:rPr>
      </w:pPr>
      <w:r w:rsidRPr="00C05F4C">
        <w:rPr>
          <w:b w:val="0"/>
          <w:sz w:val="28"/>
          <w:szCs w:val="28"/>
        </w:rPr>
        <w:t xml:space="preserve">Общее руководство и контроль за прохождением педагогической практики аспиранта возлагается на заведующего кафедрой, который:                   - проводит организационное собрание с аспирантами и руководителями практики;                                                                                                                             - знакомит аспирантов с программой практики, формой и содержанием отчетной документации;                                                                                                                    - обеспечивает необходимые условия для проведения педагогической практики аспирантов на кафедре, четкую организацию, планирование и учет результатов практики;                                                                                                                                      - утверждает общий план-график проведения практики, ее место в системе индивидуального планирования аспиранта, дает согласие на допуск аспиранта к преподавательской деятельности. </w:t>
      </w:r>
    </w:p>
    <w:p w:rsidR="006F6CA0" w:rsidRPr="00C05F4C" w:rsidRDefault="00C05F4C" w:rsidP="00C05F4C">
      <w:pPr>
        <w:pStyle w:val="1"/>
        <w:spacing w:after="0" w:line="360" w:lineRule="auto"/>
        <w:ind w:left="-5" w:firstLine="709"/>
        <w:rPr>
          <w:b w:val="0"/>
          <w:sz w:val="28"/>
          <w:szCs w:val="28"/>
        </w:rPr>
      </w:pPr>
      <w:r w:rsidRPr="00C05F4C">
        <w:rPr>
          <w:b w:val="0"/>
          <w:sz w:val="28"/>
          <w:szCs w:val="28"/>
        </w:rPr>
        <w:t xml:space="preserve"> Оперативное руководство и контроль выполнения плана педагогической практики аспиранта осуществляется его научным руководителем, который:                                                                                                                                            - оказывает научную и методическую помощь в планировании и организации проведения педагогической практики;                                                                               - подбирает дисциплину, учебную группу в качестве базы для проведения педагогической практики, знакомит аспиранта с планом учебно-методической работы;                                                                                                                              - контролирует работу аспиранта в процессе практики, посещает аудиторные занятия, курирует другие формы работы со студентами/магистрантами, принимает меры по устранению недостатков в организации практики;                                                                                                                             - участвует в анализе и оценке учебных занятий, проведенных аспирантом, дает заключительный отзыв об итогах прохождения практики;                                                                         - вносит предложения по совершенствованию практики для обсуждения на заседании кафедры.</w:t>
      </w:r>
    </w:p>
    <w:p w:rsidR="002A546A" w:rsidRDefault="002A546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6F6CA0" w:rsidRDefault="002A546A" w:rsidP="00CE764A">
      <w:pPr>
        <w:pStyle w:val="1"/>
        <w:spacing w:after="0" w:line="36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6F6CA0" w:rsidRPr="006F6CA0">
        <w:rPr>
          <w:sz w:val="24"/>
          <w:szCs w:val="24"/>
        </w:rPr>
        <w:t>СОДЕРЖАНИЕ ПЕДАГОГИЧЕСКОЙ ПРАКТИКИ</w:t>
      </w:r>
    </w:p>
    <w:p w:rsidR="00226960" w:rsidRPr="00846A1B" w:rsidRDefault="00226960" w:rsidP="00CE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Содержание педагогической практики аспиранта определяется с учетом интересов и возможностей кафедры, где она проводится, и полностью определяется индивидуальным заданием. Индивидуальное задание разрабатывается с учетом направления аспирантуры и с учетом тематики научно-исследовательской работы аспиранта.</w:t>
      </w:r>
    </w:p>
    <w:p w:rsidR="00CC08B3" w:rsidRPr="006F6CA0" w:rsidRDefault="00CC08B3" w:rsidP="006F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108" w:type="dxa"/>
        <w:tblLayout w:type="fixed"/>
        <w:tblCellMar>
          <w:top w:w="59" w:type="dxa"/>
          <w:left w:w="108" w:type="dxa"/>
          <w:right w:w="31" w:type="dxa"/>
        </w:tblCellMar>
        <w:tblLook w:val="04A0"/>
      </w:tblPr>
      <w:tblGrid>
        <w:gridCol w:w="1134"/>
        <w:gridCol w:w="2835"/>
        <w:gridCol w:w="5670"/>
      </w:tblGrid>
      <w:tr w:rsidR="006F6CA0" w:rsidRPr="00783EA0" w:rsidTr="002A546A">
        <w:trPr>
          <w:trHeight w:val="56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A0" w:rsidRPr="00783EA0" w:rsidRDefault="006F6CA0" w:rsidP="00C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раздела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A0" w:rsidRPr="00783EA0" w:rsidRDefault="002A546A" w:rsidP="00CC08B3">
            <w:pPr>
              <w:ind w:left="440" w:right="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6F6CA0"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A0" w:rsidRPr="00783EA0" w:rsidRDefault="006F6CA0" w:rsidP="00CC08B3">
            <w:pPr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 </w:t>
            </w:r>
          </w:p>
        </w:tc>
      </w:tr>
      <w:tr w:rsidR="006F6CA0" w:rsidRPr="00783EA0" w:rsidTr="002A546A">
        <w:trPr>
          <w:trHeight w:val="11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A0" w:rsidRPr="00783EA0" w:rsidRDefault="006F6CA0" w:rsidP="00CC08B3">
            <w:pPr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A0" w:rsidRPr="00783EA0" w:rsidRDefault="006F6CA0" w:rsidP="00CC08B3">
            <w:pPr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Организационно-методические аспекты педагогической практики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A0" w:rsidRPr="00783EA0" w:rsidRDefault="006F6CA0" w:rsidP="00CE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анализ занятий ведущих профессоров и доцентов кафедр. </w:t>
            </w:r>
          </w:p>
          <w:p w:rsidR="006F6CA0" w:rsidRPr="00783EA0" w:rsidRDefault="006F6CA0" w:rsidP="002A546A">
            <w:pPr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>Посещениенаучно-м</w:t>
            </w:r>
            <w:r w:rsidR="00CE764A"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етодических консультаций.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плана педагогической практики. Разработка рабочей программы учебной дисциплины (выбор дисциплины согласовывается с научным руководителем). </w:t>
            </w:r>
          </w:p>
          <w:p w:rsidR="006F6CA0" w:rsidRPr="00783EA0" w:rsidRDefault="006F6CA0" w:rsidP="002A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>Подбор материалов к лекциям, конструированию семинарских, практических, лабораторных занятий. Самостоятельное изучение литературы по проблемам педагогики</w:t>
            </w:r>
            <w:r w:rsidR="004D209F"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психологии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 высшей школы; изучение методик подготовки и проведения лекций, лабораторных и практических занятий, семинаров, консультаций, зачетов, экзаменов, курсового и дипломного проектирования; освоение инновацио</w:t>
            </w:r>
            <w:r w:rsidR="00CE764A"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нных образовательных технологий. Знакомство с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существующими компьютерными обучающими </w:t>
            </w:r>
            <w:r w:rsidR="00CA3C6C"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программами,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>возможностями технических средств обучения и т.д.</w:t>
            </w:r>
          </w:p>
        </w:tc>
      </w:tr>
      <w:tr w:rsidR="006F6CA0" w:rsidRPr="00783EA0" w:rsidTr="002A546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A0" w:rsidRPr="00D85810" w:rsidRDefault="006F6CA0" w:rsidP="00CC08B3">
            <w:pPr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A0" w:rsidRPr="00783EA0" w:rsidRDefault="006F6CA0" w:rsidP="00C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педагогическая практика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A0" w:rsidRPr="00783EA0" w:rsidRDefault="006F6CA0" w:rsidP="00783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>Проведение учебных занятий в группах студентов, включенных в сетку нагрузки кафедр</w:t>
            </w:r>
            <w:r w:rsidR="00CA3C6C" w:rsidRPr="00783EA0">
              <w:rPr>
                <w:rFonts w:ascii="Times New Roman" w:hAnsi="Times New Roman" w:cs="Times New Roman"/>
                <w:sz w:val="28"/>
                <w:szCs w:val="28"/>
              </w:rPr>
              <w:t>ы прикладной математики и механики</w:t>
            </w:r>
            <w:r w:rsidR="004D209F" w:rsidRPr="00783EA0">
              <w:rPr>
                <w:rFonts w:ascii="Times New Roman" w:hAnsi="Times New Roman" w:cs="Times New Roman"/>
                <w:sz w:val="28"/>
                <w:szCs w:val="28"/>
              </w:rPr>
              <w:t>Чеченского государственного университета.</w:t>
            </w:r>
          </w:p>
        </w:tc>
      </w:tr>
      <w:tr w:rsidR="006F6CA0" w:rsidRPr="00783EA0" w:rsidTr="002A546A">
        <w:trPr>
          <w:trHeight w:val="5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A0" w:rsidRPr="00D85810" w:rsidRDefault="006F6CA0" w:rsidP="00CC08B3">
            <w:pPr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A0" w:rsidRPr="00783EA0" w:rsidRDefault="006F6CA0" w:rsidP="00C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исследовательская работа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A0" w:rsidRPr="00783EA0" w:rsidRDefault="006F6CA0" w:rsidP="002A546A">
            <w:pPr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проведение практических, лабораторных и/или лекционных занятий с использованием инновационных образовательных технологий. </w:t>
            </w:r>
            <w:r w:rsidR="00783EA0" w:rsidRPr="00783EA0">
              <w:rPr>
                <w:rFonts w:ascii="Times New Roman" w:hAnsi="Times New Roman" w:cs="Times New Roman"/>
                <w:sz w:val="28"/>
                <w:szCs w:val="28"/>
              </w:rPr>
              <w:t>Разработка домашних и контрольных работ,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 тестов, экзаменационных заданий, тематики курсовых работ. Конструирование дидактических материалов по отдельным темам учебных курсов и их презентация. Проектирование междисциплинарных модулей для изучения наиболее сложных и профессионально значимых понятий. </w:t>
            </w:r>
          </w:p>
          <w:p w:rsidR="006F6CA0" w:rsidRPr="00783EA0" w:rsidRDefault="006F6CA0" w:rsidP="002A546A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различных методов оценки качества учебно-познавательной деятельности студентов при изучении учебных дисциплин. </w:t>
            </w:r>
            <w:r w:rsidR="00783EA0"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сценариев проведения деловых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>игр,</w:t>
            </w:r>
            <w:r w:rsidR="002A546A">
              <w:rPr>
                <w:rFonts w:ascii="Times New Roman" w:hAnsi="Times New Roman" w:cs="Times New Roman"/>
                <w:sz w:val="28"/>
                <w:szCs w:val="28"/>
              </w:rPr>
              <w:t xml:space="preserve"> телеконференций и других </w:t>
            </w:r>
            <w:r w:rsidR="00783EA0"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</w:t>
            </w:r>
            <w:r w:rsidR="004D209F" w:rsidRPr="00783EA0">
              <w:rPr>
                <w:rFonts w:ascii="Times New Roman" w:hAnsi="Times New Roman" w:cs="Times New Roman"/>
                <w:sz w:val="28"/>
                <w:szCs w:val="28"/>
              </w:rPr>
              <w:t>форм занятий. Анализ отечественной и зарубежной практик подготовки специалистов с высшим образованием в области дифференциальных уравнений, динамических систем и оптимального управления.</w:t>
            </w:r>
          </w:p>
        </w:tc>
      </w:tr>
    </w:tbl>
    <w:p w:rsidR="006F6CA0" w:rsidRPr="006F6CA0" w:rsidRDefault="006F6CA0" w:rsidP="006F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CA0" w:rsidRPr="006F6CA0" w:rsidRDefault="006F6CA0" w:rsidP="006F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6CA0" w:rsidRPr="006F6CA0" w:rsidSect="009D0709">
          <w:pgSz w:w="11904" w:h="16836"/>
          <w:pgMar w:top="142" w:right="851" w:bottom="1418" w:left="1418" w:header="743" w:footer="720" w:gutter="0"/>
          <w:cols w:space="720"/>
        </w:sectPr>
      </w:pPr>
    </w:p>
    <w:p w:rsidR="006F6CA0" w:rsidRPr="006F6CA0" w:rsidRDefault="006F6CA0" w:rsidP="006F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6CA0" w:rsidRPr="002A546A" w:rsidRDefault="006F6CA0" w:rsidP="002A546A">
      <w:pPr>
        <w:spacing w:after="0" w:line="240" w:lineRule="auto"/>
        <w:ind w:right="33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46A">
        <w:rPr>
          <w:rFonts w:ascii="Times New Roman" w:hAnsi="Times New Roman" w:cs="Times New Roman"/>
          <w:b/>
          <w:sz w:val="28"/>
          <w:szCs w:val="24"/>
        </w:rPr>
        <w:t>С</w:t>
      </w:r>
      <w:r w:rsidR="009E1B14" w:rsidRPr="002A546A">
        <w:rPr>
          <w:rFonts w:ascii="Times New Roman" w:hAnsi="Times New Roman" w:cs="Times New Roman"/>
          <w:b/>
          <w:sz w:val="28"/>
          <w:szCs w:val="24"/>
        </w:rPr>
        <w:t>амостоятельная работа аспирантов</w:t>
      </w:r>
    </w:p>
    <w:p w:rsidR="00783EA0" w:rsidRPr="00022120" w:rsidRDefault="00783EA0" w:rsidP="00783EA0">
      <w:pPr>
        <w:spacing w:after="0" w:line="240" w:lineRule="auto"/>
        <w:ind w:left="1134" w:right="33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9" w:type="dxa"/>
        <w:tblInd w:w="41" w:type="dxa"/>
        <w:tblLayout w:type="fixed"/>
        <w:tblCellMar>
          <w:top w:w="9" w:type="dxa"/>
          <w:left w:w="41" w:type="dxa"/>
          <w:right w:w="2" w:type="dxa"/>
        </w:tblCellMar>
        <w:tblLook w:val="04A0"/>
      </w:tblPr>
      <w:tblGrid>
        <w:gridCol w:w="9639"/>
      </w:tblGrid>
      <w:tr w:rsidR="009E1B14" w:rsidRPr="00783EA0" w:rsidTr="002A546A">
        <w:trPr>
          <w:trHeight w:val="322"/>
        </w:trPr>
        <w:tc>
          <w:tcPr>
            <w:tcW w:w="9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14" w:rsidRPr="00783EA0" w:rsidRDefault="009E1B14" w:rsidP="002A546A">
            <w:pPr>
              <w:ind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заданий для самостоятельной работы </w:t>
            </w:r>
          </w:p>
        </w:tc>
      </w:tr>
      <w:tr w:rsidR="009E1B14" w:rsidRPr="00783EA0" w:rsidTr="002A546A">
        <w:trPr>
          <w:trHeight w:val="322"/>
        </w:trPr>
        <w:tc>
          <w:tcPr>
            <w:tcW w:w="96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B14" w:rsidRPr="00783EA0" w:rsidTr="002A546A">
        <w:trPr>
          <w:trHeight w:val="29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педагогической практики </w:t>
            </w:r>
          </w:p>
        </w:tc>
      </w:tr>
      <w:tr w:rsidR="009E1B14" w:rsidRPr="00783EA0" w:rsidTr="002A546A">
        <w:trPr>
          <w:trHeight w:val="56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макета рабочей программы учебной дисциплины по определенному курсу </w:t>
            </w:r>
          </w:p>
        </w:tc>
      </w:tr>
      <w:tr w:rsidR="009E1B14" w:rsidRPr="00783EA0" w:rsidTr="002A546A">
        <w:trPr>
          <w:trHeight w:val="562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учебной, научной, публицистической литературы для составления конспекта лекции </w:t>
            </w:r>
          </w:p>
        </w:tc>
      </w:tr>
      <w:tr w:rsidR="009E1B14" w:rsidRPr="00783EA0" w:rsidTr="002A546A">
        <w:trPr>
          <w:trHeight w:val="29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учебной и научной педагогической литературы </w:t>
            </w:r>
          </w:p>
        </w:tc>
      </w:tr>
      <w:tr w:rsidR="009E1B14" w:rsidRPr="00783EA0" w:rsidTr="002A546A">
        <w:trPr>
          <w:trHeight w:val="293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tabs>
                <w:tab w:val="left" w:pos="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инновационных образовательных технологий </w:t>
            </w:r>
          </w:p>
        </w:tc>
      </w:tr>
      <w:tr w:rsidR="009E1B14" w:rsidRPr="00783EA0" w:rsidTr="002A546A">
        <w:trPr>
          <w:trHeight w:val="293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лекции</w:t>
            </w:r>
          </w:p>
        </w:tc>
      </w:tr>
      <w:tr w:rsidR="009E1B14" w:rsidRPr="00783EA0" w:rsidTr="002A546A">
        <w:trPr>
          <w:trHeight w:val="836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ind w:left="5" w:right="101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семинарских, практических или лабораторных занятий. Выбор методики определения знаний студентов </w:t>
            </w:r>
          </w:p>
        </w:tc>
      </w:tr>
      <w:tr w:rsidR="009E1B14" w:rsidRPr="00783EA0" w:rsidTr="002A546A">
        <w:trPr>
          <w:trHeight w:val="55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раздаточного материала или </w:t>
            </w: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к лекционному занятию </w:t>
            </w:r>
          </w:p>
        </w:tc>
      </w:tr>
      <w:tr w:rsidR="009E1B14" w:rsidRPr="00783EA0" w:rsidTr="002A546A">
        <w:trPr>
          <w:trHeight w:val="57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тестовых заданий, задач, упражнений, сценариев деловых игр для проведения семинарских занятий </w:t>
            </w:r>
          </w:p>
        </w:tc>
      </w:tr>
      <w:tr w:rsidR="009E1B14" w:rsidRPr="00783EA0" w:rsidTr="002A546A">
        <w:trPr>
          <w:trHeight w:val="312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4" w:rsidRPr="00783EA0" w:rsidRDefault="009E1B14" w:rsidP="002A546A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отчету по педагогической практике  </w:t>
            </w:r>
          </w:p>
        </w:tc>
      </w:tr>
    </w:tbl>
    <w:p w:rsidR="00783EA0" w:rsidRPr="00783EA0" w:rsidRDefault="00783EA0" w:rsidP="00783EA0">
      <w:pPr>
        <w:spacing w:after="0" w:line="240" w:lineRule="auto"/>
        <w:ind w:right="338"/>
        <w:rPr>
          <w:rFonts w:ascii="Times New Roman" w:hAnsi="Times New Roman" w:cs="Times New Roman"/>
          <w:sz w:val="24"/>
          <w:szCs w:val="24"/>
        </w:rPr>
      </w:pPr>
    </w:p>
    <w:p w:rsidR="009E1B14" w:rsidRDefault="009E1B14" w:rsidP="00022120">
      <w:pPr>
        <w:spacing w:after="0" w:line="240" w:lineRule="auto"/>
        <w:ind w:left="300" w:right="338"/>
        <w:rPr>
          <w:rFonts w:ascii="Times New Roman" w:hAnsi="Times New Roman" w:cs="Times New Roman"/>
          <w:b/>
          <w:sz w:val="24"/>
          <w:szCs w:val="24"/>
        </w:rPr>
      </w:pPr>
    </w:p>
    <w:p w:rsidR="00D802A5" w:rsidRPr="006F6CA0" w:rsidRDefault="00D802A5" w:rsidP="00D802A5">
      <w:pPr>
        <w:spacing w:after="0" w:line="240" w:lineRule="auto"/>
        <w:ind w:right="338"/>
        <w:rPr>
          <w:rFonts w:ascii="Times New Roman" w:hAnsi="Times New Roman" w:cs="Times New Roman"/>
          <w:sz w:val="24"/>
          <w:szCs w:val="24"/>
        </w:rPr>
      </w:pPr>
    </w:p>
    <w:p w:rsidR="001671B1" w:rsidRDefault="00B83DC4" w:rsidP="002A546A">
      <w:pPr>
        <w:spacing w:after="0" w:line="360" w:lineRule="auto"/>
        <w:ind w:left="300" w:right="3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671B1" w:rsidRPr="001671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71B1">
        <w:rPr>
          <w:rFonts w:ascii="Times New Roman" w:hAnsi="Times New Roman" w:cs="Times New Roman"/>
          <w:b/>
          <w:sz w:val="28"/>
          <w:szCs w:val="28"/>
        </w:rPr>
        <w:t>ФОРМЫ И ВИДЫ ОТЧЕТНОСТИ АСПИРАНТОВ О ПРОХОЖДЕНИИ ПРАКТИКИ</w:t>
      </w:r>
    </w:p>
    <w:p w:rsidR="002A546A" w:rsidRDefault="00B83DC4" w:rsidP="002A546A">
      <w:pPr>
        <w:spacing w:after="0" w:line="360" w:lineRule="auto"/>
        <w:ind w:left="300" w:right="338"/>
        <w:jc w:val="center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b/>
          <w:sz w:val="28"/>
          <w:szCs w:val="28"/>
        </w:rPr>
        <w:t>3</w:t>
      </w:r>
      <w:r w:rsidR="001671B1" w:rsidRPr="002A546A">
        <w:rPr>
          <w:rFonts w:ascii="Times New Roman" w:hAnsi="Times New Roman" w:cs="Times New Roman"/>
          <w:b/>
          <w:sz w:val="28"/>
          <w:szCs w:val="28"/>
        </w:rPr>
        <w:t>.1. Форма аттестации обучающихся и виды отчетной документации, представляемой по итогам прохождения практики с образцами оформления в виде приложений, определяются программой практики.</w:t>
      </w:r>
      <w:r w:rsidR="001671B1" w:rsidRPr="0016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B1" w:rsidRPr="002A546A" w:rsidRDefault="00B83DC4" w:rsidP="002A546A">
      <w:pPr>
        <w:spacing w:after="0" w:line="360" w:lineRule="auto"/>
        <w:ind w:left="300"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6A">
        <w:rPr>
          <w:rFonts w:ascii="Times New Roman" w:hAnsi="Times New Roman" w:cs="Times New Roman"/>
          <w:b/>
          <w:sz w:val="28"/>
          <w:szCs w:val="28"/>
        </w:rPr>
        <w:t>3</w:t>
      </w:r>
      <w:r w:rsidR="001671B1" w:rsidRPr="002A546A">
        <w:rPr>
          <w:rFonts w:ascii="Times New Roman" w:hAnsi="Times New Roman" w:cs="Times New Roman"/>
          <w:b/>
          <w:sz w:val="28"/>
          <w:szCs w:val="28"/>
        </w:rPr>
        <w:t>.2. Виды отчетной документации по педагогической практике аспирантов:</w:t>
      </w:r>
    </w:p>
    <w:p w:rsidR="001671B1" w:rsidRDefault="001671B1" w:rsidP="001671B1">
      <w:pPr>
        <w:spacing w:after="0" w:line="360" w:lineRule="auto"/>
        <w:ind w:left="300" w:right="338"/>
        <w:jc w:val="both"/>
        <w:rPr>
          <w:rFonts w:ascii="Times New Roman" w:hAnsi="Times New Roman" w:cs="Times New Roman"/>
          <w:sz w:val="28"/>
          <w:szCs w:val="28"/>
        </w:rPr>
      </w:pPr>
      <w:r w:rsidRPr="001671B1">
        <w:rPr>
          <w:rFonts w:ascii="Times New Roman" w:hAnsi="Times New Roman" w:cs="Times New Roman"/>
          <w:sz w:val="28"/>
          <w:szCs w:val="28"/>
        </w:rPr>
        <w:t xml:space="preserve">- индивидуальный план прохождения педагогической практики с визой научного руководителя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71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671B1" w:rsidRDefault="001671B1" w:rsidP="001671B1">
      <w:pPr>
        <w:spacing w:after="0" w:line="360" w:lineRule="auto"/>
        <w:ind w:left="300" w:right="338"/>
        <w:jc w:val="both"/>
        <w:rPr>
          <w:rFonts w:ascii="Times New Roman" w:hAnsi="Times New Roman" w:cs="Times New Roman"/>
          <w:sz w:val="28"/>
          <w:szCs w:val="28"/>
        </w:rPr>
      </w:pPr>
      <w:r w:rsidRPr="001671B1">
        <w:rPr>
          <w:rFonts w:ascii="Times New Roman" w:hAnsi="Times New Roman" w:cs="Times New Roman"/>
          <w:sz w:val="28"/>
          <w:szCs w:val="28"/>
        </w:rPr>
        <w:t xml:space="preserve">- дневник прохождения педагогической практики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71B1">
        <w:rPr>
          <w:rFonts w:ascii="Times New Roman" w:hAnsi="Times New Roman" w:cs="Times New Roman"/>
          <w:sz w:val="28"/>
          <w:szCs w:val="28"/>
        </w:rPr>
        <w:t>);</w:t>
      </w:r>
    </w:p>
    <w:p w:rsidR="001671B1" w:rsidRDefault="001671B1" w:rsidP="001671B1">
      <w:pPr>
        <w:spacing w:after="0" w:line="360" w:lineRule="auto"/>
        <w:ind w:left="300" w:right="338"/>
        <w:jc w:val="both"/>
        <w:rPr>
          <w:rFonts w:ascii="Times New Roman" w:hAnsi="Times New Roman" w:cs="Times New Roman"/>
          <w:sz w:val="28"/>
          <w:szCs w:val="28"/>
        </w:rPr>
      </w:pPr>
      <w:r w:rsidRPr="001671B1">
        <w:rPr>
          <w:rFonts w:ascii="Times New Roman" w:hAnsi="Times New Roman" w:cs="Times New Roman"/>
          <w:sz w:val="28"/>
          <w:szCs w:val="28"/>
        </w:rPr>
        <w:t xml:space="preserve"> - отчет о прохождении педагогической практики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1B1">
        <w:rPr>
          <w:rFonts w:ascii="Times New Roman" w:hAnsi="Times New Roman" w:cs="Times New Roman"/>
          <w:sz w:val="28"/>
          <w:szCs w:val="28"/>
        </w:rPr>
        <w:t xml:space="preserve">); - отзыв научного руководителя о прохождении педагогической практики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71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3DC4" w:rsidRDefault="001671B1" w:rsidP="001671B1">
      <w:pPr>
        <w:spacing w:after="0" w:line="360" w:lineRule="auto"/>
        <w:ind w:left="300" w:right="338"/>
        <w:jc w:val="both"/>
        <w:rPr>
          <w:rFonts w:ascii="Times New Roman" w:hAnsi="Times New Roman" w:cs="Times New Roman"/>
          <w:sz w:val="28"/>
          <w:szCs w:val="28"/>
        </w:rPr>
      </w:pPr>
      <w:r w:rsidRPr="001671B1">
        <w:rPr>
          <w:rFonts w:ascii="Times New Roman" w:hAnsi="Times New Roman" w:cs="Times New Roman"/>
          <w:sz w:val="28"/>
          <w:szCs w:val="28"/>
        </w:rPr>
        <w:lastRenderedPageBreak/>
        <w:t>- учебно-методические материалы (УМК, тексты лекций, планы семинарских (практических) занятий, практические задания, тесты и другие контрольные материалы, списки лично использованной, а также рекомендуемой студентам/магистрантам учебной и научной</w:t>
      </w:r>
    </w:p>
    <w:p w:rsidR="001671B1" w:rsidRDefault="001671B1" w:rsidP="001671B1">
      <w:pPr>
        <w:spacing w:after="0" w:line="360" w:lineRule="auto"/>
        <w:ind w:left="300" w:right="338"/>
        <w:jc w:val="both"/>
        <w:rPr>
          <w:rFonts w:ascii="Times New Roman" w:hAnsi="Times New Roman" w:cs="Times New Roman"/>
          <w:sz w:val="28"/>
          <w:szCs w:val="28"/>
        </w:rPr>
      </w:pPr>
      <w:r w:rsidRPr="001671B1">
        <w:rPr>
          <w:rFonts w:ascii="Times New Roman" w:hAnsi="Times New Roman" w:cs="Times New Roman"/>
          <w:sz w:val="28"/>
          <w:szCs w:val="28"/>
        </w:rPr>
        <w:t xml:space="preserve"> литературы и т.п., разработанные аспирантом в рамках методической работы (при условии планирования данного вида работы). </w:t>
      </w:r>
    </w:p>
    <w:p w:rsidR="001671B1" w:rsidRDefault="001671B1" w:rsidP="001671B1">
      <w:pPr>
        <w:spacing w:after="0" w:line="360" w:lineRule="auto"/>
        <w:ind w:left="300" w:right="338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71B1">
        <w:rPr>
          <w:rFonts w:ascii="Times New Roman" w:hAnsi="Times New Roman" w:cs="Times New Roman"/>
          <w:sz w:val="28"/>
          <w:szCs w:val="28"/>
        </w:rPr>
        <w:t xml:space="preserve">Оценка результатов работы аспиранта в процессе практики выставляется ее руководителем в виде дифференцированного зачета. </w:t>
      </w:r>
    </w:p>
    <w:p w:rsidR="001671B1" w:rsidRPr="002A546A" w:rsidRDefault="00B83DC4" w:rsidP="002A546A">
      <w:pPr>
        <w:spacing w:after="0" w:line="360" w:lineRule="auto"/>
        <w:ind w:left="300"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6A">
        <w:rPr>
          <w:rFonts w:ascii="Times New Roman" w:hAnsi="Times New Roman" w:cs="Times New Roman"/>
          <w:b/>
          <w:sz w:val="28"/>
          <w:szCs w:val="28"/>
        </w:rPr>
        <w:t>3</w:t>
      </w:r>
      <w:r w:rsidR="001671B1" w:rsidRPr="002A546A">
        <w:rPr>
          <w:rFonts w:ascii="Times New Roman" w:hAnsi="Times New Roman" w:cs="Times New Roman"/>
          <w:b/>
          <w:sz w:val="28"/>
          <w:szCs w:val="28"/>
        </w:rPr>
        <w:t>.3. Обучающиеся, не выполнившие программы практик без уважительной причины или получившие оценку «неудовлетворительно» при промежуточной аттестации результатов прохождения практики, считаются имеющими академическую задолженность.</w:t>
      </w:r>
    </w:p>
    <w:p w:rsidR="001671B1" w:rsidRPr="002A546A" w:rsidRDefault="00B83DC4" w:rsidP="002A546A">
      <w:pPr>
        <w:spacing w:after="0" w:line="360" w:lineRule="auto"/>
        <w:ind w:left="300"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6A">
        <w:rPr>
          <w:rFonts w:ascii="Times New Roman" w:hAnsi="Times New Roman" w:cs="Times New Roman"/>
          <w:b/>
          <w:sz w:val="28"/>
          <w:szCs w:val="28"/>
        </w:rPr>
        <w:t>3</w:t>
      </w:r>
      <w:r w:rsidR="001671B1" w:rsidRPr="002A546A">
        <w:rPr>
          <w:rFonts w:ascii="Times New Roman" w:hAnsi="Times New Roman" w:cs="Times New Roman"/>
          <w:b/>
          <w:sz w:val="28"/>
          <w:szCs w:val="28"/>
        </w:rPr>
        <w:t>.4. Повторное прохождение практики с целью повышения оценки не допускается.</w:t>
      </w:r>
    </w:p>
    <w:p w:rsidR="00CF1155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6F6D" w:rsidRPr="00DE6F6D" w:rsidRDefault="00B83DC4" w:rsidP="002A54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E6F6D" w:rsidRPr="00DE6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A546A" w:rsidRPr="00DE6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средства для текущего контроля успеваемости, промежуточной аттестации по итогам прохождения педагогической практики</w:t>
      </w:r>
    </w:p>
    <w:p w:rsidR="00CF1155" w:rsidRPr="00295E8D" w:rsidRDefault="00B83DC4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1155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.1. Формы текущего контроля прохождения аспирантом научно-исследовательской практики. 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Контроль этапов выполнения индивидуального плана научно-исследовательской практики проводится в виде собеседования с научным руководителем.</w:t>
      </w:r>
    </w:p>
    <w:p w:rsidR="00CF1155" w:rsidRPr="00295E8D" w:rsidRDefault="00B83DC4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1155" w:rsidRPr="00295E8D">
        <w:rPr>
          <w:rFonts w:ascii="Times New Roman" w:hAnsi="Times New Roman" w:cs="Times New Roman"/>
          <w:color w:val="000000"/>
          <w:sz w:val="28"/>
          <w:szCs w:val="28"/>
        </w:rPr>
        <w:t>.2. Промежуточная аттестация по итогам</w:t>
      </w:r>
      <w:r w:rsidR="00CF1155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прохождения аспирантом научно-</w:t>
      </w:r>
      <w:r w:rsidR="00CF1155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практики. 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 форме дифференцированного зачета с учетом представленной отчетной документации.</w:t>
      </w:r>
    </w:p>
    <w:p w:rsidR="00CF1155" w:rsidRPr="00C332F5" w:rsidRDefault="00B83DC4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F1155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F115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F1155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Фонд оценочных средств текущего контроля и промежуточной </w:t>
      </w:r>
      <w:r w:rsidR="00CF1155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аттестации.</w:t>
      </w:r>
    </w:p>
    <w:p w:rsidR="00CF1155" w:rsidRPr="00295E8D" w:rsidRDefault="00CF1155" w:rsidP="002A5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Задания для текущего контроля</w:t>
      </w:r>
    </w:p>
    <w:p w:rsidR="00CF1155" w:rsidRPr="00295E8D" w:rsidRDefault="00CF1155" w:rsidP="002A5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Собеседование с научным руководителем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Проводится по итогам выполнения каждого этапа работы, указанного в индивидуальном плане научно-исследовательской практики аспиранта.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tbl>
      <w:tblPr>
        <w:tblStyle w:val="a6"/>
        <w:tblW w:w="9570" w:type="dxa"/>
        <w:tblLook w:val="04A0"/>
      </w:tblPr>
      <w:tblGrid>
        <w:gridCol w:w="2376"/>
        <w:gridCol w:w="7194"/>
      </w:tblGrid>
      <w:tr w:rsidR="00CF1155" w:rsidRPr="00295E8D" w:rsidTr="009F379C">
        <w:tc>
          <w:tcPr>
            <w:tcW w:w="237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«зачтено»</w:t>
            </w:r>
          </w:p>
        </w:tc>
        <w:tc>
          <w:tcPr>
            <w:tcW w:w="7194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spacing w:line="296" w:lineRule="exact"/>
              <w:ind w:left="108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В целом успешное выполнение задач каждого этапа практики с представление отчетных материалов</w:t>
            </w:r>
          </w:p>
        </w:tc>
      </w:tr>
      <w:tr w:rsidR="00CF1155" w:rsidRPr="00295E8D" w:rsidTr="009F379C">
        <w:tc>
          <w:tcPr>
            <w:tcW w:w="237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«не зачтено»</w:t>
            </w:r>
          </w:p>
        </w:tc>
        <w:tc>
          <w:tcPr>
            <w:tcW w:w="7194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spacing w:line="296" w:lineRule="exact"/>
              <w:ind w:left="108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Фрагментарное продвижение по одному или нескольким этапам практики. Не представление отчетных материалов</w:t>
            </w:r>
          </w:p>
        </w:tc>
      </w:tr>
    </w:tbl>
    <w:p w:rsidR="002A546A" w:rsidRDefault="002A546A" w:rsidP="002A5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CF1155" w:rsidRPr="00295E8D" w:rsidRDefault="00CF1155" w:rsidP="002A5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32"/>
        </w:rPr>
        <w:t>2. Задания для промежуточной аттестации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95E8D">
        <w:rPr>
          <w:rFonts w:ascii="Times New Roman" w:hAnsi="Times New Roman" w:cs="Times New Roman"/>
          <w:color w:val="000000"/>
          <w:sz w:val="28"/>
          <w:szCs w:val="32"/>
        </w:rPr>
        <w:t xml:space="preserve">По итогам выполнения индивидуального плана научно-исследовательской практики кафедра прикладной математики и механики проводит аттестацию аспиранта на основании представленного отчета о прохождении научно-исследовательской практики, материалов, прилагаемых к отчету, отзыва научного руководителя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и отзыва руководителя от организации </w:t>
      </w:r>
      <w:r w:rsidRPr="00295E8D">
        <w:rPr>
          <w:rFonts w:ascii="Times New Roman" w:hAnsi="Times New Roman" w:cs="Times New Roman"/>
          <w:color w:val="000000"/>
          <w:sz w:val="28"/>
          <w:szCs w:val="32"/>
        </w:rPr>
        <w:t>о прохождении научно-исследовательской практики. По результатам аттестации аспиранту выставляется дифференцированный зачет.</w:t>
      </w:r>
    </w:p>
    <w:tbl>
      <w:tblPr>
        <w:tblStyle w:val="a6"/>
        <w:tblW w:w="9606" w:type="dxa"/>
        <w:tblLook w:val="04A0"/>
      </w:tblPr>
      <w:tblGrid>
        <w:gridCol w:w="3186"/>
        <w:gridCol w:w="6420"/>
      </w:tblGrid>
      <w:tr w:rsidR="00CF1155" w:rsidRPr="00295E8D" w:rsidTr="002A546A">
        <w:tc>
          <w:tcPr>
            <w:tcW w:w="318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32"/>
              </w:rPr>
            </w:pPr>
            <w:r w:rsidRPr="00295E8D">
              <w:rPr>
                <w:b/>
                <w:sz w:val="28"/>
                <w:szCs w:val="32"/>
              </w:rPr>
              <w:t>Оценка</w:t>
            </w:r>
          </w:p>
        </w:tc>
        <w:tc>
          <w:tcPr>
            <w:tcW w:w="6420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32"/>
              </w:rPr>
            </w:pPr>
            <w:r w:rsidRPr="00295E8D">
              <w:rPr>
                <w:b/>
                <w:bCs/>
                <w:color w:val="000000"/>
                <w:sz w:val="28"/>
                <w:szCs w:val="32"/>
              </w:rPr>
              <w:t>Критерии оценки зачета</w:t>
            </w:r>
          </w:p>
        </w:tc>
      </w:tr>
      <w:tr w:rsidR="00CF1155" w:rsidRPr="00295E8D" w:rsidTr="002A546A">
        <w:tc>
          <w:tcPr>
            <w:tcW w:w="318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Оценка «отлично»</w:t>
            </w:r>
          </w:p>
        </w:tc>
        <w:tc>
          <w:tcPr>
            <w:tcW w:w="6420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43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Сформированные систематические представления о современных методах и подходах в области дифференциальных уравнений, динамических систем и оптимального управления. Успешное и систематическое применение навыков анализа методологических проблем. Владения системой приемов и технологий постановки и достижения цели,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CF1155" w:rsidRPr="00295E8D" w:rsidTr="002A546A">
        <w:tc>
          <w:tcPr>
            <w:tcW w:w="318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08"/>
              <w:rPr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Оценка «хорошо»</w:t>
            </w:r>
          </w:p>
        </w:tc>
        <w:tc>
          <w:tcPr>
            <w:tcW w:w="6420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43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 xml:space="preserve">В целом сформированные представления о современных методах в области дифференциальных уравнений, динамических систем и оптимального управления, </w:t>
            </w:r>
            <w:r w:rsidRPr="00295E8D">
              <w:rPr>
                <w:color w:val="000000"/>
                <w:sz w:val="28"/>
                <w:szCs w:val="32"/>
              </w:rPr>
              <w:lastRenderedPageBreak/>
              <w:t>систематическое применение навыков анализа методологических проблем и владение системой приемов и технологий по решению нестандартных профессиональных задач, но с отдельными пробелами</w:t>
            </w:r>
          </w:p>
        </w:tc>
      </w:tr>
      <w:tr w:rsidR="00CF1155" w:rsidRPr="00295E8D" w:rsidTr="002A546A">
        <w:tc>
          <w:tcPr>
            <w:tcW w:w="318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08"/>
              <w:rPr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lastRenderedPageBreak/>
              <w:t>Оценка «удовлетворительно»</w:t>
            </w:r>
          </w:p>
        </w:tc>
        <w:tc>
          <w:tcPr>
            <w:tcW w:w="6420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07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В целом успешное, но не систематичное применение методов и подходов в области дифференциальных уравнений, динамических систем и оптимального управления, с пробелами в применении навыков анализа методологических проблем и при применении приемов и технологий по решению нестандартных профессиональных задач.</w:t>
            </w:r>
          </w:p>
        </w:tc>
      </w:tr>
      <w:tr w:rsidR="00CF1155" w:rsidRPr="00295E8D" w:rsidTr="002A546A">
        <w:tc>
          <w:tcPr>
            <w:tcW w:w="3186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08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 xml:space="preserve">Оценка </w:t>
            </w:r>
          </w:p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08"/>
              <w:rPr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«неудовлетворительно»</w:t>
            </w:r>
          </w:p>
        </w:tc>
        <w:tc>
          <w:tcPr>
            <w:tcW w:w="6420" w:type="dxa"/>
          </w:tcPr>
          <w:p w:rsidR="00CF1155" w:rsidRPr="00295E8D" w:rsidRDefault="00CF1155" w:rsidP="009F379C">
            <w:pPr>
              <w:widowControl w:val="0"/>
              <w:autoSpaceDE w:val="0"/>
              <w:autoSpaceDN w:val="0"/>
              <w:adjustRightInd w:val="0"/>
              <w:ind w:left="107"/>
              <w:rPr>
                <w:color w:val="000000"/>
                <w:sz w:val="28"/>
                <w:szCs w:val="32"/>
              </w:rPr>
            </w:pPr>
            <w:r w:rsidRPr="00295E8D">
              <w:rPr>
                <w:color w:val="000000"/>
                <w:sz w:val="28"/>
                <w:szCs w:val="32"/>
              </w:rPr>
              <w:t>Фрагментарные представления о методах и приемах в области дифференциальных уравнений, динамических систем и оптимального управления, отсутствие навыков анализа методологических проблем и неумение решать нестандартные профессиональные задачи</w:t>
            </w:r>
          </w:p>
        </w:tc>
      </w:tr>
    </w:tbl>
    <w:p w:rsidR="00CF1155" w:rsidRPr="00530719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155" w:rsidRPr="00295E8D" w:rsidRDefault="00CF1155" w:rsidP="002A5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6F6D" w:rsidRPr="00DE6F6D" w:rsidRDefault="002A546A" w:rsidP="002A546A">
      <w:pPr>
        <w:spacing w:after="0" w:line="360" w:lineRule="auto"/>
        <w:ind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E6F6D">
        <w:rPr>
          <w:rFonts w:ascii="Times New Roman" w:hAnsi="Times New Roman" w:cs="Times New Roman"/>
          <w:b/>
          <w:sz w:val="28"/>
          <w:szCs w:val="28"/>
        </w:rPr>
        <w:t>. Учебно-методическое и информационное обеспечение педагогической практики</w:t>
      </w:r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а) основная литература:</w:t>
      </w:r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Подбирается руководителем для каждого аспиранта индивидуально.</w:t>
      </w:r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б) дополнительная литература:</w:t>
      </w:r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Подбирается руководителем для каждого аспиранта индивидуально.</w:t>
      </w:r>
    </w:p>
    <w:p w:rsidR="00CF1155" w:rsidRPr="00846A1B" w:rsidRDefault="00CF1155" w:rsidP="00CF1155">
      <w:pPr>
        <w:spacing w:after="0" w:line="360" w:lineRule="auto"/>
        <w:ind w:right="6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p w:rsidR="00CF1155" w:rsidRPr="00A2636E" w:rsidRDefault="00CF1155" w:rsidP="00CF115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>Матяш Н.В. Инновационные педагогические технологии. Проектное обучение : учеб.пособие для студентов высш. проф. образования. — М.: Академия, 2011. — 139 с.</w:t>
      </w:r>
    </w:p>
    <w:p w:rsidR="00CF1155" w:rsidRPr="00A2636E" w:rsidRDefault="00CF1155" w:rsidP="00CF115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>Найниш Л.А. Инженерная педагогика: научно-методическое пособие: учебное пособие для слушателей институтов и факультетов повышения квалификации, преподавателей, аспирантов и других профессионально-педагогических работников / Л. А</w:t>
      </w:r>
      <w:r>
        <w:rPr>
          <w:rFonts w:ascii="Times New Roman" w:hAnsi="Times New Roman" w:cs="Times New Roman"/>
          <w:sz w:val="28"/>
          <w:szCs w:val="28"/>
        </w:rPr>
        <w:t>. Найниш, В. Н. Люсев. — Москва</w:t>
      </w:r>
      <w:r w:rsidRPr="00A2636E">
        <w:rPr>
          <w:rFonts w:ascii="Times New Roman" w:hAnsi="Times New Roman" w:cs="Times New Roman"/>
          <w:sz w:val="28"/>
          <w:szCs w:val="28"/>
        </w:rPr>
        <w:t xml:space="preserve">: ИНФРА-М, 2013. — 87 с.  </w:t>
      </w:r>
    </w:p>
    <w:p w:rsidR="00CF1155" w:rsidRPr="00A2636E" w:rsidRDefault="00CF1155" w:rsidP="00CF115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lastRenderedPageBreak/>
        <w:t xml:space="preserve">Митяева А.М. Здоровьесберегающие педагогические технологии : учеб.пособие для студентов высшего проф. образования / А. М. Митяева. — 3-е изд., перераб. и доп. — М. : Академия, 2012. — 202 с. </w:t>
      </w:r>
    </w:p>
    <w:p w:rsidR="00CF1155" w:rsidRPr="00A2636E" w:rsidRDefault="00CF1155" w:rsidP="00CF115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 xml:space="preserve">Пономарев Н.Л. Образовательные инновации: Государственная политика и управление. / Н.Л. Пономарев, Б.М. Смирнов. - М. : «Academia», 2008. - 208 с. </w:t>
      </w:r>
    </w:p>
    <w:p w:rsidR="00CF1155" w:rsidRPr="00A2636E" w:rsidRDefault="00CF1155" w:rsidP="00CF115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 xml:space="preserve">Попков В.А., Коржуев А.В. Теория и практика высшего профессионального образования.-М.: Акад.проект, 2004.- 452с. </w:t>
      </w:r>
    </w:p>
    <w:p w:rsidR="00CF1155" w:rsidRPr="00A2636E" w:rsidRDefault="00CF1155" w:rsidP="00CF115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 xml:space="preserve">Смирнов С.А. Педагогика: теории, системы, технологии / С.А. Смирнов, И.Б.Котова, Е.Н. Шиян. - М.: Academia, 2008. - 384 с. </w:t>
      </w:r>
    </w:p>
    <w:p w:rsidR="00CF1155" w:rsidRPr="00A2636E" w:rsidRDefault="00CF1155" w:rsidP="00CF115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 xml:space="preserve">Шамова Т.И. Управление образовательными системами./ Т.И. Шамова, T.M. Давыденко, Г.Н. Шибанова.- М. : «Academia», 2007. - 384 с. </w:t>
      </w:r>
    </w:p>
    <w:p w:rsidR="00CF1155" w:rsidRPr="00A2636E" w:rsidRDefault="00CF1155" w:rsidP="00CF115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>Булатова О.С. Искусство современно</w:t>
      </w:r>
      <w:r>
        <w:rPr>
          <w:rFonts w:ascii="Times New Roman" w:hAnsi="Times New Roman" w:cs="Times New Roman"/>
          <w:sz w:val="28"/>
          <w:szCs w:val="28"/>
        </w:rPr>
        <w:t>го урока. / О.С. Булатова. - М.</w:t>
      </w:r>
      <w:r w:rsidRPr="00A2636E">
        <w:rPr>
          <w:rFonts w:ascii="Times New Roman" w:hAnsi="Times New Roman" w:cs="Times New Roman"/>
          <w:sz w:val="28"/>
          <w:szCs w:val="28"/>
        </w:rPr>
        <w:t xml:space="preserve">: «Academia», 2007. -256 с. </w:t>
      </w:r>
    </w:p>
    <w:p w:rsidR="00CF1155" w:rsidRPr="00A2636E" w:rsidRDefault="00CF1155" w:rsidP="00CF115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6E">
        <w:rPr>
          <w:rFonts w:ascii="Times New Roman" w:hAnsi="Times New Roman" w:cs="Times New Roman"/>
          <w:sz w:val="28"/>
          <w:szCs w:val="28"/>
        </w:rPr>
        <w:t xml:space="preserve">Бурлачук Л.Ф. Психодиагностика.-Спб.: Питер, 2009.-351 с. </w:t>
      </w:r>
    </w:p>
    <w:p w:rsidR="00CF1155" w:rsidRPr="00846A1B" w:rsidRDefault="00CF1155" w:rsidP="00C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:rsidR="00CF1155" w:rsidRPr="00846A1B" w:rsidRDefault="00CF1155" w:rsidP="00C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1. Самко С.Г., Килбас А.А., Маричев О.И.  Интегралы и производные дробного порядка и </w:t>
      </w:r>
      <w:r w:rsidRPr="00846A1B">
        <w:rPr>
          <w:rFonts w:ascii="Times New Roman" w:hAnsi="Times New Roman" w:cs="Times New Roman"/>
          <w:sz w:val="28"/>
          <w:szCs w:val="28"/>
        </w:rPr>
        <w:tab/>
        <w:t>некото</w:t>
      </w:r>
      <w:r>
        <w:rPr>
          <w:rFonts w:ascii="Times New Roman" w:hAnsi="Times New Roman" w:cs="Times New Roman"/>
          <w:sz w:val="28"/>
          <w:szCs w:val="28"/>
        </w:rPr>
        <w:t xml:space="preserve">рые их приложения. –Минск: </w:t>
      </w:r>
      <w:r w:rsidRPr="00846A1B">
        <w:rPr>
          <w:rFonts w:ascii="Times New Roman" w:hAnsi="Times New Roman" w:cs="Times New Roman"/>
          <w:sz w:val="28"/>
          <w:szCs w:val="28"/>
        </w:rPr>
        <w:t>Наука и техника, 1987. -688 с.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6A1B">
        <w:rPr>
          <w:rFonts w:ascii="Times New Roman" w:hAnsi="Times New Roman" w:cs="Times New Roman"/>
          <w:sz w:val="28"/>
          <w:szCs w:val="28"/>
        </w:rPr>
        <w:t>Нахушев А.М. Дробное исчисление и его применение</w:t>
      </w:r>
      <w:r>
        <w:rPr>
          <w:rFonts w:ascii="Times New Roman" w:hAnsi="Times New Roman" w:cs="Times New Roman"/>
          <w:sz w:val="28"/>
          <w:szCs w:val="28"/>
        </w:rPr>
        <w:t>. М.: Физматлит,  2003.- 272 с.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6A1B">
        <w:rPr>
          <w:rFonts w:ascii="Times New Roman" w:hAnsi="Times New Roman" w:cs="Times New Roman"/>
          <w:sz w:val="28"/>
          <w:szCs w:val="28"/>
        </w:rPr>
        <w:t>Нахушев А.М. Уравнен</w:t>
      </w:r>
      <w:r>
        <w:rPr>
          <w:rFonts w:ascii="Times New Roman" w:hAnsi="Times New Roman" w:cs="Times New Roman"/>
          <w:sz w:val="28"/>
          <w:szCs w:val="28"/>
        </w:rPr>
        <w:t>ия математической биологии. М.: Высшая школа. 1995. -301 с.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4.Псху А.В. Уравнения в частных производных дробного порядка. М.: Наука, 2</w:t>
      </w:r>
      <w:r>
        <w:rPr>
          <w:rFonts w:ascii="Times New Roman" w:hAnsi="Times New Roman" w:cs="Times New Roman"/>
          <w:sz w:val="28"/>
          <w:szCs w:val="28"/>
        </w:rPr>
        <w:t>005.-200 с.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6A1B">
        <w:rPr>
          <w:rFonts w:ascii="Times New Roman" w:hAnsi="Times New Roman" w:cs="Times New Roman"/>
          <w:sz w:val="28"/>
          <w:szCs w:val="28"/>
        </w:rPr>
        <w:t>Джрбашян М.М. Интегральные преобразова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и представляя функций в </w:t>
      </w:r>
      <w:r w:rsidRPr="00846A1B">
        <w:rPr>
          <w:rFonts w:ascii="Times New Roman" w:hAnsi="Times New Roman" w:cs="Times New Roman"/>
          <w:sz w:val="28"/>
          <w:szCs w:val="28"/>
        </w:rPr>
        <w:t>комплексной обла</w:t>
      </w:r>
      <w:r>
        <w:rPr>
          <w:rFonts w:ascii="Times New Roman" w:hAnsi="Times New Roman" w:cs="Times New Roman"/>
          <w:sz w:val="28"/>
          <w:szCs w:val="28"/>
        </w:rPr>
        <w:t xml:space="preserve">сти. – М.: Наука, 1966. – 672 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46A1B">
        <w:rPr>
          <w:rFonts w:ascii="Times New Roman" w:hAnsi="Times New Roman" w:cs="Times New Roman"/>
          <w:sz w:val="28"/>
          <w:szCs w:val="28"/>
        </w:rPr>
        <w:t>Джрбашян М.М., Нерсесян А.Б. Дроб</w:t>
      </w:r>
      <w:r>
        <w:rPr>
          <w:rFonts w:ascii="Times New Roman" w:hAnsi="Times New Roman" w:cs="Times New Roman"/>
          <w:sz w:val="28"/>
          <w:szCs w:val="28"/>
        </w:rPr>
        <w:t xml:space="preserve">ные производные и задача Коши </w:t>
      </w:r>
      <w:r w:rsidRPr="00846A1B">
        <w:rPr>
          <w:rFonts w:ascii="Times New Roman" w:hAnsi="Times New Roman" w:cs="Times New Roman"/>
          <w:sz w:val="28"/>
          <w:szCs w:val="28"/>
        </w:rPr>
        <w:t xml:space="preserve">для дифференциальных  </w:t>
      </w:r>
      <w:r>
        <w:rPr>
          <w:rFonts w:ascii="Times New Roman" w:hAnsi="Times New Roman" w:cs="Times New Roman"/>
          <w:sz w:val="28"/>
          <w:szCs w:val="28"/>
        </w:rPr>
        <w:t xml:space="preserve">уравнений дробного порядка. </w:t>
      </w:r>
      <w:r w:rsidRPr="00846A1B">
        <w:rPr>
          <w:rFonts w:ascii="Times New Roman" w:hAnsi="Times New Roman" w:cs="Times New Roman"/>
          <w:sz w:val="28"/>
          <w:szCs w:val="28"/>
        </w:rPr>
        <w:t>Изв. Ан Ар-ССР, 1968 Т. 3, № 1, С. 3-29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lastRenderedPageBreak/>
        <w:t>8.  Адамар Ж. Задача Коши для линейных уравнений с частными  производными гиперболического типа. М.: Наука, 1978. 352 с.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 xml:space="preserve">9. Алероев Т.С. Задача Штурма-Лиувилля для дифференциального  уравнения второго порядка с дробными производными в младших  членах // Дифференциальные уравнения . 1982. Т.18,  № 2. С. 341.  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46A1B">
        <w:rPr>
          <w:rFonts w:ascii="Times New Roman" w:hAnsi="Times New Roman" w:cs="Times New Roman"/>
          <w:sz w:val="28"/>
          <w:szCs w:val="28"/>
        </w:rPr>
        <w:t>Алероев Т.С. Некоторые вопросы теории дифференциальных  уравнений дробного порядка // Дифференциальные уравнения, 1998.Т. 34, № 1., С. 200.</w:t>
      </w:r>
    </w:p>
    <w:p w:rsidR="00CF1155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46A1B">
        <w:rPr>
          <w:rFonts w:ascii="Times New Roman" w:hAnsi="Times New Roman" w:cs="Times New Roman"/>
          <w:sz w:val="28"/>
          <w:szCs w:val="28"/>
        </w:rPr>
        <w:t>Алероев Т.С. О собственных значениях одной краевой задачи для   дифференциального оператора дробного порядка // Дифференциальные уравнения, 2000. Т. 36, № 10. С. 200.</w:t>
      </w:r>
    </w:p>
    <w:p w:rsidR="00CF1155" w:rsidRPr="00846A1B" w:rsidRDefault="00CF1155" w:rsidP="00CF115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B">
        <w:rPr>
          <w:rFonts w:ascii="Times New Roman" w:hAnsi="Times New Roman" w:cs="Times New Roman"/>
          <w:sz w:val="28"/>
          <w:szCs w:val="28"/>
        </w:rPr>
        <w:t>12. Смирнов М.М. Уравнения смешанного типа. –М.: Высшая школа,1985. -304 с.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в) интернет-ресурсы:</w:t>
      </w:r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-Научная электронная библиотека:</w:t>
      </w:r>
      <w:hyperlink r:id="rId9" w:history="1">
        <w:r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http://www.elibrari.ru</w:t>
        </w:r>
      </w:hyperlink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 Российская государственная библиотека:</w:t>
      </w:r>
      <w:hyperlink r:id="rId10" w:history="1">
        <w:r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http://www.rsl.ru</w:t>
        </w:r>
      </w:hyperlink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 Библиотека МГУ им. М.В. Ломоносова:</w:t>
      </w:r>
      <w:hyperlink r:id="rId11" w:history="1">
        <w:r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http://www.lib.msu.su/</w:t>
        </w:r>
      </w:hyperlink>
    </w:p>
    <w:p w:rsidR="00CF1155" w:rsidRPr="00295E8D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 Общероссийский математический портал:</w:t>
      </w:r>
      <w:hyperlink r:id="rId12" w:history="1">
        <w:r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http://www.mathnet.ru</w:t>
        </w:r>
      </w:hyperlink>
    </w:p>
    <w:p w:rsidR="00CF1155" w:rsidRDefault="00CF1155" w:rsidP="00E25F7B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 Поисковый портал научной литературы Google Академия</w:t>
      </w:r>
      <w:hyperlink r:id="rId13" w:history="1">
        <w:r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https://scholar.google.com/</w:t>
        </w:r>
      </w:hyperlink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6F6D" w:rsidRPr="00DE6F6D" w:rsidRDefault="00B83DC4" w:rsidP="00312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E6F6D" w:rsidRPr="00DE6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МАТЕРИАЛЬНО-ТЕХНИЧЕСКОЕ ОБЕСПЕЧЕНИЕ ПЕДАГОГИЧЕСКОЙ ПРАКТИКИ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1. Библиотека Чеченского государственного университета с доступом в интернет.</w:t>
      </w:r>
    </w:p>
    <w:p w:rsidR="00CF1155" w:rsidRPr="00295E8D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2. Компьютерные классы с доступом в интернет.</w:t>
      </w:r>
    </w:p>
    <w:p w:rsidR="00CF1155" w:rsidRDefault="00CF1155" w:rsidP="00CF1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3. Аудитории, оборудованные интерактивными досками.</w:t>
      </w:r>
    </w:p>
    <w:p w:rsidR="00E25F7B" w:rsidRDefault="00E25F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E6F6D" w:rsidRPr="00DE6F6D" w:rsidRDefault="00B83DC4" w:rsidP="00E25F7B">
      <w:pPr>
        <w:spacing w:after="0" w:line="240" w:lineRule="auto"/>
        <w:ind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E6F6D" w:rsidRPr="00DE6F6D">
        <w:rPr>
          <w:rFonts w:ascii="Times New Roman" w:hAnsi="Times New Roman" w:cs="Times New Roman"/>
          <w:b/>
          <w:sz w:val="28"/>
          <w:szCs w:val="28"/>
        </w:rPr>
        <w:t>. ПОРЯДОК ПРОВЕДЕНИЯ ПРАКТИКИ ДЛЯ ИНВАЛИДОВ И ЛИЦ С ОГРАНИЧЕННЫМИ ВОЗМОЖНОСТЯМИ ЗДОРОВЬЯ</w:t>
      </w:r>
    </w:p>
    <w:p w:rsidR="00DE6F6D" w:rsidRPr="00DE6F6D" w:rsidRDefault="00DE6F6D" w:rsidP="00DE6F6D">
      <w:pPr>
        <w:spacing w:after="0" w:line="240" w:lineRule="auto"/>
        <w:ind w:left="710" w:right="338"/>
        <w:rPr>
          <w:rFonts w:ascii="Times New Roman" w:hAnsi="Times New Roman" w:cs="Times New Roman"/>
          <w:b/>
          <w:sz w:val="28"/>
          <w:szCs w:val="28"/>
        </w:rPr>
      </w:pPr>
    </w:p>
    <w:p w:rsidR="00CF1155" w:rsidRDefault="00CF1155" w:rsidP="00CF1155">
      <w:pPr>
        <w:spacing w:after="0" w:line="36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26D2">
        <w:rPr>
          <w:rFonts w:ascii="Times New Roman" w:hAnsi="Times New Roman" w:cs="Times New Roman"/>
          <w:sz w:val="28"/>
          <w:szCs w:val="28"/>
        </w:rPr>
        <w:t>.1</w:t>
      </w:r>
      <w:r w:rsidRPr="00FC19DD">
        <w:rPr>
          <w:rFonts w:ascii="Times New Roman" w:hAnsi="Times New Roman" w:cs="Times New Roman"/>
          <w:sz w:val="28"/>
          <w:szCs w:val="28"/>
        </w:rPr>
        <w:t xml:space="preserve">. Организация практики для инвалидов и лиц с ограниченными возможностями здоровья осуществляется в соответствии с: - Федеральный закон № 273-ФЗ «Об образовании в Российской Федерации» от 29.12.2012 г. (ст.79); - раздел IV, п.п. 46-51 приказа Минобрнауки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научнопедагогических кадров в аспирантуре (адъюнктуре)»;- ФГОС ВО (уровень подготовки кадров высшей квалификации) по соответствующему направлению подготовки; -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(утверждены заместителем Министра образования и науки РФ А.А.Климовым от 08.04.2014 г. № АК-44/05 вн). </w:t>
      </w:r>
    </w:p>
    <w:p w:rsidR="00CF1155" w:rsidRDefault="00CF1155" w:rsidP="00CF1155">
      <w:pPr>
        <w:spacing w:after="0" w:line="36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19DD">
        <w:rPr>
          <w:rFonts w:ascii="Times New Roman" w:hAnsi="Times New Roman" w:cs="Times New Roman"/>
          <w:sz w:val="28"/>
          <w:szCs w:val="28"/>
        </w:rPr>
        <w:t>.2. Для инвалидов и лиц с ограниченными возможностями здоровья выбор места прохождения практики устанавливается Университетом с учетом особенностей их психофизического развития, индивидуальных возможностей и состояния здоровья, а также требования по доступности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155" w:rsidRDefault="00CF1155" w:rsidP="00CF1155">
      <w:pPr>
        <w:spacing w:after="0" w:line="36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CF1155">
      <w:pPr>
        <w:spacing w:after="0" w:line="360" w:lineRule="auto"/>
        <w:ind w:left="-5" w:firstLine="709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CF1155">
      <w:pPr>
        <w:spacing w:after="0" w:line="360" w:lineRule="auto"/>
        <w:ind w:left="-5" w:firstLine="709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CF1155">
      <w:pPr>
        <w:spacing w:after="0" w:line="360" w:lineRule="auto"/>
        <w:ind w:left="-5" w:firstLine="709"/>
        <w:rPr>
          <w:rFonts w:ascii="Times New Roman" w:hAnsi="Times New Roman" w:cs="Times New Roman"/>
          <w:b/>
          <w:sz w:val="28"/>
          <w:szCs w:val="28"/>
        </w:rPr>
      </w:pPr>
    </w:p>
    <w:p w:rsidR="00E25F7B" w:rsidRDefault="00E25F7B" w:rsidP="00CF1155">
      <w:pPr>
        <w:spacing w:after="0" w:line="360" w:lineRule="auto"/>
        <w:ind w:left="-5" w:firstLine="709"/>
        <w:rPr>
          <w:rFonts w:ascii="Times New Roman" w:hAnsi="Times New Roman" w:cs="Times New Roman"/>
          <w:b/>
          <w:sz w:val="28"/>
          <w:szCs w:val="28"/>
        </w:rPr>
      </w:pPr>
    </w:p>
    <w:p w:rsidR="00E25F7B" w:rsidRDefault="00E25F7B" w:rsidP="00CF1155">
      <w:pPr>
        <w:spacing w:after="0" w:line="360" w:lineRule="auto"/>
        <w:ind w:left="-5" w:firstLine="709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CF1155">
      <w:pPr>
        <w:spacing w:after="0" w:line="360" w:lineRule="auto"/>
        <w:ind w:left="-5" w:firstLine="709"/>
        <w:rPr>
          <w:rFonts w:ascii="Times New Roman" w:hAnsi="Times New Roman" w:cs="Times New Roman"/>
          <w:b/>
          <w:sz w:val="28"/>
          <w:szCs w:val="28"/>
        </w:rPr>
      </w:pPr>
    </w:p>
    <w:p w:rsidR="009E1B14" w:rsidRPr="009E1B14" w:rsidRDefault="009E1B14" w:rsidP="009E1B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327" w:rsidRDefault="00752327" w:rsidP="00312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3127A4" w:rsidRPr="00A0087D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3127A4" w:rsidRDefault="003127A4" w:rsidP="00312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87D">
        <w:rPr>
          <w:rFonts w:ascii="Times New Roman" w:hAnsi="Times New Roman" w:cs="Times New Roman"/>
          <w:sz w:val="28"/>
          <w:szCs w:val="28"/>
        </w:rPr>
        <w:t>Институт/факультет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A0087D">
        <w:rPr>
          <w:rFonts w:ascii="Times New Roman" w:hAnsi="Times New Roman" w:cs="Times New Roman"/>
          <w:sz w:val="24"/>
          <w:szCs w:val="24"/>
        </w:rPr>
        <w:t xml:space="preserve">Утвержден на заседании кафедры </w:t>
      </w:r>
    </w:p>
    <w:p w:rsidR="003127A4" w:rsidRDefault="003127A4" w:rsidP="00312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87D">
        <w:rPr>
          <w:rFonts w:ascii="Times New Roman" w:hAnsi="Times New Roman" w:cs="Times New Roman"/>
          <w:sz w:val="24"/>
          <w:szCs w:val="24"/>
        </w:rPr>
        <w:t xml:space="preserve">« » __________ 20 _ г. </w:t>
      </w:r>
    </w:p>
    <w:p w:rsidR="003127A4" w:rsidRDefault="003127A4" w:rsidP="00312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87D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3127A4" w:rsidRPr="00A0087D" w:rsidRDefault="003127A4" w:rsidP="00312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Pr="00A0087D">
        <w:rPr>
          <w:rFonts w:ascii="Times New Roman" w:hAnsi="Times New Roman" w:cs="Times New Roman"/>
          <w:sz w:val="24"/>
          <w:szCs w:val="24"/>
        </w:rPr>
        <w:t>Фамилия, подпись</w:t>
      </w:r>
    </w:p>
    <w:p w:rsidR="003127A4" w:rsidRDefault="003127A4" w:rsidP="00312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Pr="00A0087D" w:rsidRDefault="003127A4" w:rsidP="00312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7D">
        <w:rPr>
          <w:rFonts w:ascii="Times New Roman" w:hAnsi="Times New Roman" w:cs="Times New Roman"/>
          <w:b/>
          <w:sz w:val="28"/>
          <w:szCs w:val="28"/>
        </w:rPr>
        <w:t>ИНДИВИДУАЛЬНЫЙ ПЛАН ПЕДАГОГИЧЕСКОЙ ПРАКТИКИ АСПИРАНТА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Форма обучения - ___________ Срок обучения в соответствии с ФГОС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 Период прохождения педагогической практики: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с « ___ » __________ 20 ___ г. по « ___ » ___________ 20 __ г.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 Кафедра _______________________________________________________  Заведующий кафедрой ___________________________________________  </w:t>
      </w:r>
    </w:p>
    <w:p w:rsidR="003127A4" w:rsidRPr="00752327" w:rsidRDefault="003127A4" w:rsidP="00312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327">
        <w:rPr>
          <w:rFonts w:ascii="Times New Roman" w:hAnsi="Times New Roman" w:cs="Times New Roman"/>
          <w:sz w:val="20"/>
          <w:szCs w:val="20"/>
        </w:rPr>
        <w:t>(должность, ученая степень, ученое звание, Ф.И.О.)</w:t>
      </w:r>
    </w:p>
    <w:p w:rsidR="003127A4" w:rsidRPr="00A0087D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__________________________________________  </w:t>
      </w:r>
    </w:p>
    <w:p w:rsidR="003127A4" w:rsidRPr="00752327" w:rsidRDefault="003127A4" w:rsidP="00312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327">
        <w:rPr>
          <w:rFonts w:ascii="Times New Roman" w:hAnsi="Times New Roman" w:cs="Times New Roman"/>
          <w:sz w:val="20"/>
          <w:szCs w:val="20"/>
        </w:rPr>
        <w:t>(должность, ученая степень, ученое звание, Ф.И.О. руководителя пед. практики)</w:t>
      </w:r>
    </w:p>
    <w:p w:rsidR="003127A4" w:rsidRPr="00752327" w:rsidRDefault="003127A4" w:rsidP="00312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E25F7B" w:rsidRPr="00A0087D" w:rsidRDefault="00E25F7B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формы работы во время педагогической практики</w:t>
            </w: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Календарные сроки</w:t>
            </w:r>
          </w:p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планируемой работы</w:t>
            </w: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  <w:tcBorders>
              <w:bottom w:val="single" w:sz="4" w:space="0" w:color="auto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846" w:type="dxa"/>
            <w:tcBorders>
              <w:bottom w:val="nil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Аспирант</w:t>
            </w:r>
          </w:p>
        </w:tc>
        <w:tc>
          <w:tcPr>
            <w:tcW w:w="2336" w:type="dxa"/>
            <w:tcBorders>
              <w:bottom w:val="nil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</w:tbl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Научный руководитель</w:t>
      </w: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327" w:rsidRDefault="00752327" w:rsidP="00312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3127A4" w:rsidRPr="00A0087D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3127A4" w:rsidRDefault="003127A4" w:rsidP="00312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Pr="00A0087D" w:rsidRDefault="003127A4" w:rsidP="00312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ДНЕВНИКПРОХОЖДЕНИИ</w:t>
      </w:r>
      <w:r w:rsidRPr="00A0087D">
        <w:rPr>
          <w:rFonts w:ascii="Times New Roman" w:hAnsi="Times New Roman" w:cs="Times New Roman"/>
          <w:b/>
          <w:sz w:val="28"/>
          <w:szCs w:val="28"/>
        </w:rPr>
        <w:t>ПЕДАГОГИЧЕСКОЙ ПРАКТИКИ АСПИРАНТА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Форма обучения - ___________ Срок обучения в соответствии с ФГОС - _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Кафедра _______________________________________________________ 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Заведующий кафедрой ___________________________________________  </w:t>
      </w:r>
    </w:p>
    <w:p w:rsidR="003127A4" w:rsidRPr="00752327" w:rsidRDefault="003127A4" w:rsidP="00312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327">
        <w:rPr>
          <w:rFonts w:ascii="Times New Roman" w:hAnsi="Times New Roman" w:cs="Times New Roman"/>
          <w:sz w:val="20"/>
          <w:szCs w:val="20"/>
        </w:rPr>
        <w:t>(должность, ученая степень, ученое звание, Ф.И.О.)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педагогической практики_______________________</w:t>
      </w:r>
    </w:p>
    <w:p w:rsidR="003127A4" w:rsidRPr="00A0087D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__________________________________________  </w:t>
      </w:r>
    </w:p>
    <w:p w:rsidR="003127A4" w:rsidRPr="00752327" w:rsidRDefault="003127A4" w:rsidP="00312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327">
        <w:rPr>
          <w:rFonts w:ascii="Times New Roman" w:hAnsi="Times New Roman" w:cs="Times New Roman"/>
          <w:sz w:val="20"/>
          <w:szCs w:val="20"/>
        </w:rPr>
        <w:t>(должность, ученая степень, ученое звание, Ф.И.О. руководителя пед. практики)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прохождения педагогической практики:</w:t>
      </w:r>
    </w:p>
    <w:p w:rsidR="003127A4" w:rsidRPr="00A0087D" w:rsidRDefault="003127A4" w:rsidP="003127A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  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 г. по  «    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20 г.</w:t>
      </w: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F7B" w:rsidRDefault="00E25F7B" w:rsidP="003127A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F7B" w:rsidRDefault="00E25F7B" w:rsidP="003127A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7A4" w:rsidRPr="00AF2B8D" w:rsidRDefault="003127A4" w:rsidP="003127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2B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tbl>
      <w:tblPr>
        <w:tblStyle w:val="a6"/>
        <w:tblW w:w="0" w:type="auto"/>
        <w:tblLook w:val="04A0"/>
      </w:tblPr>
      <w:tblGrid>
        <w:gridCol w:w="1555"/>
        <w:gridCol w:w="4394"/>
        <w:gridCol w:w="3118"/>
      </w:tblGrid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(период)</w:t>
            </w: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проведенной работы</w:t>
            </w: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работы</w:t>
            </w: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1555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A4" w:rsidRDefault="003127A4" w:rsidP="00161784">
            <w:pPr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</w:tbl>
    <w:p w:rsidR="003127A4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C12DF7" w:rsidRDefault="003127A4" w:rsidP="003127A4">
      <w:pPr>
        <w:rPr>
          <w:rFonts w:ascii="Times New Roman" w:hAnsi="Times New Roman" w:cs="Times New Roman"/>
          <w:b/>
          <w:sz w:val="28"/>
          <w:szCs w:val="28"/>
        </w:rPr>
      </w:pPr>
      <w:r w:rsidRPr="00C12DF7">
        <w:rPr>
          <w:rFonts w:ascii="Times New Roman" w:hAnsi="Times New Roman" w:cs="Times New Roman"/>
          <w:b/>
          <w:sz w:val="28"/>
          <w:szCs w:val="28"/>
        </w:rPr>
        <w:t>Подпись аспиранта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7A4" w:rsidRPr="00C12DF7" w:rsidRDefault="003127A4" w:rsidP="003127A4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12DF7">
        <w:rPr>
          <w:rFonts w:ascii="Times New Roman" w:hAnsi="Times New Roman" w:cs="Times New Roman"/>
          <w:b/>
          <w:sz w:val="28"/>
          <w:szCs w:val="28"/>
        </w:rPr>
        <w:t>Подпись научного руководителя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_________________________г.</w:t>
      </w:r>
    </w:p>
    <w:p w:rsidR="003127A4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3127A4" w:rsidRPr="00A0087D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127A4" w:rsidRPr="00A0087D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ОПРОХОЖДЕНИИ </w:t>
      </w:r>
      <w:r w:rsidRPr="00A0087D">
        <w:rPr>
          <w:rFonts w:ascii="Times New Roman" w:hAnsi="Times New Roman" w:cs="Times New Roman"/>
          <w:b/>
          <w:sz w:val="28"/>
          <w:szCs w:val="28"/>
        </w:rPr>
        <w:t>ПЕДАГОГИЧЕСКОЙ ПРАКТИКИ АСПИРАНТА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 Период прохождения педагогической практики: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с « ___ » __________ 20 ___ г. по « ___ » ___________ 20 __ г.</w:t>
      </w:r>
    </w:p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0"/>
        <w:gridCol w:w="2208"/>
        <w:gridCol w:w="1262"/>
        <w:gridCol w:w="3478"/>
        <w:gridCol w:w="969"/>
        <w:gridCol w:w="873"/>
      </w:tblGrid>
      <w:tr w:rsidR="003127A4" w:rsidTr="00161784">
        <w:tc>
          <w:tcPr>
            <w:tcW w:w="988" w:type="dxa"/>
          </w:tcPr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№</w:t>
            </w:r>
          </w:p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3127A4" w:rsidRPr="00E03BAC" w:rsidRDefault="003127A4" w:rsidP="00161784">
            <w:pPr>
              <w:jc w:val="center"/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Формы работы во время педагогической практики</w:t>
            </w:r>
          </w:p>
        </w:tc>
        <w:tc>
          <w:tcPr>
            <w:tcW w:w="1557" w:type="dxa"/>
          </w:tcPr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558" w:type="dxa"/>
          </w:tcPr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Институт/специальность/</w:t>
            </w:r>
          </w:p>
          <w:p w:rsidR="003127A4" w:rsidRPr="00E03BAC" w:rsidRDefault="003127A4" w:rsidP="00161784">
            <w:pPr>
              <w:jc w:val="center"/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558" w:type="dxa"/>
          </w:tcPr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Кол-во</w:t>
            </w:r>
          </w:p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58" w:type="dxa"/>
          </w:tcPr>
          <w:p w:rsidR="003127A4" w:rsidRPr="00E03BAC" w:rsidRDefault="003127A4" w:rsidP="00161784">
            <w:pPr>
              <w:rPr>
                <w:b/>
                <w:sz w:val="28"/>
                <w:szCs w:val="28"/>
              </w:rPr>
            </w:pPr>
            <w:r w:rsidRPr="00E03BAC">
              <w:rPr>
                <w:b/>
                <w:sz w:val="28"/>
                <w:szCs w:val="28"/>
              </w:rPr>
              <w:t>Дата</w:t>
            </w: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  <w:tr w:rsidR="003127A4" w:rsidTr="00161784">
        <w:tc>
          <w:tcPr>
            <w:tcW w:w="98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27A4" w:rsidRPr="00153352" w:rsidRDefault="003127A4" w:rsidP="00161784">
            <w:pPr>
              <w:rPr>
                <w:b/>
                <w:sz w:val="28"/>
                <w:szCs w:val="28"/>
              </w:rPr>
            </w:pPr>
            <w:r w:rsidRPr="00153352">
              <w:rPr>
                <w:b/>
                <w:sz w:val="28"/>
                <w:szCs w:val="28"/>
              </w:rPr>
              <w:t>Общий объем</w:t>
            </w:r>
          </w:p>
        </w:tc>
        <w:tc>
          <w:tcPr>
            <w:tcW w:w="1557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127A4" w:rsidRDefault="003127A4" w:rsidP="00161784">
            <w:pPr>
              <w:rPr>
                <w:sz w:val="28"/>
                <w:szCs w:val="28"/>
              </w:rPr>
            </w:pPr>
          </w:p>
        </w:tc>
      </w:tr>
    </w:tbl>
    <w:p w:rsidR="003127A4" w:rsidRPr="00A0087D" w:rsidRDefault="003127A4" w:rsidP="003127A4">
      <w:pPr>
        <w:rPr>
          <w:rFonts w:ascii="Times New Roman" w:hAnsi="Times New Roman" w:cs="Times New Roman"/>
          <w:sz w:val="28"/>
          <w:szCs w:val="28"/>
        </w:rPr>
      </w:pPr>
    </w:p>
    <w:p w:rsidR="003127A4" w:rsidRPr="00C12DF7" w:rsidRDefault="003127A4" w:rsidP="003127A4">
      <w:pPr>
        <w:rPr>
          <w:rFonts w:ascii="Times New Roman" w:hAnsi="Times New Roman" w:cs="Times New Roman"/>
          <w:b/>
          <w:sz w:val="28"/>
          <w:szCs w:val="28"/>
        </w:rPr>
      </w:pPr>
      <w:r w:rsidRPr="00C12DF7">
        <w:rPr>
          <w:rFonts w:ascii="Times New Roman" w:hAnsi="Times New Roman" w:cs="Times New Roman"/>
          <w:b/>
          <w:sz w:val="28"/>
          <w:szCs w:val="28"/>
        </w:rPr>
        <w:t>Подпись аспиранта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7A4" w:rsidRPr="00C12DF7" w:rsidRDefault="003127A4" w:rsidP="003127A4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12DF7">
        <w:rPr>
          <w:rFonts w:ascii="Times New Roman" w:hAnsi="Times New Roman" w:cs="Times New Roman"/>
          <w:b/>
          <w:sz w:val="28"/>
          <w:szCs w:val="28"/>
        </w:rPr>
        <w:t>Подпись научного руководителя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_________________________г.</w:t>
      </w:r>
    </w:p>
    <w:p w:rsidR="003127A4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3127A4" w:rsidRPr="00A0087D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A4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127A4" w:rsidRPr="00A0087D" w:rsidRDefault="003127A4" w:rsidP="0031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ОПРОХОЖДЕНИИ </w:t>
      </w:r>
      <w:r w:rsidRPr="00A0087D">
        <w:rPr>
          <w:rFonts w:ascii="Times New Roman" w:hAnsi="Times New Roman" w:cs="Times New Roman"/>
          <w:b/>
          <w:sz w:val="28"/>
          <w:szCs w:val="28"/>
        </w:rPr>
        <w:t>ПЕДАГОГИЧЕСКОЙ ПРАКТИКИ АСПИРАНТА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3127A4" w:rsidRDefault="003127A4" w:rsidP="00312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Кафедра_______________________________________________________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Период прохождения педагогической практики: </w:t>
      </w:r>
    </w:p>
    <w:p w:rsidR="003127A4" w:rsidRDefault="003127A4" w:rsidP="0031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с « ___ » __________ 20 ___ г. по « ___ » ___________ 20 __ г.</w:t>
      </w: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3127A4" w:rsidRPr="00A0087D" w:rsidRDefault="003127A4" w:rsidP="003127A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CF1155" w:rsidRPr="0034516F" w:rsidRDefault="003127A4" w:rsidP="003127A4">
      <w:pPr>
        <w:tabs>
          <w:tab w:val="left" w:pos="55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научным руководителем</w:t>
      </w:r>
    </w:p>
    <w:sectPr w:rsidR="00CF1155" w:rsidRPr="0034516F" w:rsidSect="008D2244">
      <w:headerReference w:type="even" r:id="rId14"/>
      <w:headerReference w:type="default" r:id="rId15"/>
      <w:headerReference w:type="first" r:id="rId16"/>
      <w:pgSz w:w="11904" w:h="16836"/>
      <w:pgMar w:top="998" w:right="1272" w:bottom="1241" w:left="1418" w:header="74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CD" w:rsidRDefault="00CC56CD" w:rsidP="00F270F2">
      <w:pPr>
        <w:spacing w:after="0" w:line="240" w:lineRule="auto"/>
      </w:pPr>
      <w:r>
        <w:separator/>
      </w:r>
    </w:p>
  </w:endnote>
  <w:endnote w:type="continuationSeparator" w:id="0">
    <w:p w:rsidR="00CC56CD" w:rsidRDefault="00CC56CD" w:rsidP="00F2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CD" w:rsidRDefault="00CC56CD" w:rsidP="00F270F2">
      <w:pPr>
        <w:spacing w:after="0" w:line="240" w:lineRule="auto"/>
      </w:pPr>
      <w:r>
        <w:separator/>
      </w:r>
    </w:p>
  </w:footnote>
  <w:footnote w:type="continuationSeparator" w:id="0">
    <w:p w:rsidR="00CC56CD" w:rsidRDefault="00CC56CD" w:rsidP="00F2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F" w:rsidRDefault="00AF41F9">
    <w:pPr>
      <w:spacing w:after="0" w:line="259" w:lineRule="auto"/>
      <w:ind w:right="50"/>
      <w:jc w:val="right"/>
    </w:pPr>
    <w:r>
      <w:fldChar w:fldCharType="begin"/>
    </w:r>
    <w:r w:rsidR="006F6CA0">
      <w:instrText xml:space="preserve"> PAGE   \* MERGEFORMAT </w:instrText>
    </w:r>
    <w:r>
      <w:fldChar w:fldCharType="separate"/>
    </w:r>
    <w:r w:rsidR="006F6CA0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F" w:rsidRDefault="00AF41F9">
    <w:pPr>
      <w:spacing w:after="0" w:line="259" w:lineRule="auto"/>
      <w:ind w:right="50"/>
      <w:jc w:val="right"/>
    </w:pPr>
    <w:r>
      <w:fldChar w:fldCharType="begin"/>
    </w:r>
    <w:r w:rsidR="006F6CA0">
      <w:instrText xml:space="preserve"> PAGE   \* MERGEFORMAT </w:instrText>
    </w:r>
    <w:r>
      <w:fldChar w:fldCharType="separate"/>
    </w:r>
    <w:r w:rsidR="006F6CA0"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F" w:rsidRDefault="00AF41F9">
    <w:pPr>
      <w:spacing w:after="0" w:line="259" w:lineRule="auto"/>
      <w:ind w:right="49"/>
      <w:jc w:val="right"/>
    </w:pPr>
    <w:r>
      <w:fldChar w:fldCharType="begin"/>
    </w:r>
    <w:r w:rsidR="006F6CA0">
      <w:instrText xml:space="preserve"> PAGE   \* MERGEFORMAT </w:instrText>
    </w:r>
    <w:r>
      <w:fldChar w:fldCharType="separate"/>
    </w:r>
    <w:r w:rsidR="006F6CA0">
      <w:rPr>
        <w:noProof/>
      </w:rPr>
      <w:t>16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F" w:rsidRDefault="00AF41F9">
    <w:pPr>
      <w:spacing w:after="0" w:line="259" w:lineRule="auto"/>
      <w:ind w:right="49"/>
      <w:jc w:val="right"/>
    </w:pPr>
    <w:r>
      <w:fldChar w:fldCharType="begin"/>
    </w:r>
    <w:r w:rsidR="006F6CA0">
      <w:instrText xml:space="preserve"> PAGE   \* MERGEFORMAT </w:instrText>
    </w:r>
    <w:r>
      <w:fldChar w:fldCharType="separate"/>
    </w:r>
    <w:r w:rsidR="001876F6">
      <w:rPr>
        <w:noProof/>
      </w:rPr>
      <w:t>18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F" w:rsidRDefault="00AF41F9">
    <w:pPr>
      <w:spacing w:after="0" w:line="259" w:lineRule="auto"/>
      <w:ind w:right="49"/>
      <w:jc w:val="right"/>
    </w:pPr>
    <w:r>
      <w:fldChar w:fldCharType="begin"/>
    </w:r>
    <w:r w:rsidR="006F6CA0">
      <w:instrText xml:space="preserve"> PAGE   \* MERGEFORMAT </w:instrText>
    </w:r>
    <w:r>
      <w:fldChar w:fldCharType="separate"/>
    </w:r>
    <w:r w:rsidR="006F6CA0"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BC5"/>
    <w:multiLevelType w:val="hybridMultilevel"/>
    <w:tmpl w:val="F77E29F8"/>
    <w:lvl w:ilvl="0" w:tplc="8C1C73FE">
      <w:start w:val="3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2E4A6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E59DE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CC1A4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A94B2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8954E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01904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A1A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68B32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E245AD"/>
    <w:multiLevelType w:val="hybridMultilevel"/>
    <w:tmpl w:val="2D28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66F8E"/>
    <w:multiLevelType w:val="hybridMultilevel"/>
    <w:tmpl w:val="DFF68200"/>
    <w:lvl w:ilvl="0" w:tplc="51C67B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4807170"/>
    <w:multiLevelType w:val="hybridMultilevel"/>
    <w:tmpl w:val="1AC2E582"/>
    <w:lvl w:ilvl="0" w:tplc="65DE7D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2DB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4CE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426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CB5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CEF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A75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262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6CDD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C74560"/>
    <w:multiLevelType w:val="hybridMultilevel"/>
    <w:tmpl w:val="4A668E2A"/>
    <w:lvl w:ilvl="0" w:tplc="589243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8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D2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A4C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EC6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495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C3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FF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077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0B796E"/>
    <w:multiLevelType w:val="hybridMultilevel"/>
    <w:tmpl w:val="025CDA9A"/>
    <w:lvl w:ilvl="0" w:tplc="14CE60F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FC88821E">
      <w:start w:val="1"/>
      <w:numFmt w:val="decimal"/>
      <w:isLgl/>
      <w:lvlText w:val="%2.%2"/>
      <w:lvlJc w:val="left"/>
      <w:pPr>
        <w:tabs>
          <w:tab w:val="num" w:pos="988"/>
        </w:tabs>
        <w:ind w:left="988" w:hanging="420"/>
      </w:pPr>
      <w:rPr>
        <w:rFonts w:cs="Times New Roman" w:hint="default"/>
        <w:color w:val="auto"/>
      </w:rPr>
    </w:lvl>
    <w:lvl w:ilvl="2" w:tplc="B5200F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B2C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D6E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2CE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5E4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088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44D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5F2496F"/>
    <w:multiLevelType w:val="hybridMultilevel"/>
    <w:tmpl w:val="FBA22A52"/>
    <w:lvl w:ilvl="0" w:tplc="94D09D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4F4D47"/>
    <w:multiLevelType w:val="hybridMultilevel"/>
    <w:tmpl w:val="DD48D45E"/>
    <w:lvl w:ilvl="0" w:tplc="C11CC8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E2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25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A7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C43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F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2E7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03A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4602C2"/>
    <w:multiLevelType w:val="hybridMultilevel"/>
    <w:tmpl w:val="99A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0141F1"/>
    <w:multiLevelType w:val="hybridMultilevel"/>
    <w:tmpl w:val="A852DC78"/>
    <w:lvl w:ilvl="0" w:tplc="0A444222">
      <w:start w:val="12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>
    <w:nsid w:val="61D20CC0"/>
    <w:multiLevelType w:val="hybridMultilevel"/>
    <w:tmpl w:val="89085DD0"/>
    <w:lvl w:ilvl="0" w:tplc="0419000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>
    <w:nsid w:val="65C51064"/>
    <w:multiLevelType w:val="hybridMultilevel"/>
    <w:tmpl w:val="E8C8CD26"/>
    <w:lvl w:ilvl="0" w:tplc="D56874B2">
      <w:start w:val="5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AD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480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C60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48B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6E8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0DC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440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CA6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1F459A"/>
    <w:multiLevelType w:val="hybridMultilevel"/>
    <w:tmpl w:val="E5383FDC"/>
    <w:lvl w:ilvl="0" w:tplc="25F2219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62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85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82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258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257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4D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C13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8C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975551"/>
    <w:multiLevelType w:val="hybridMultilevel"/>
    <w:tmpl w:val="6A98DC68"/>
    <w:lvl w:ilvl="0" w:tplc="F0DA8EB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CA0"/>
    <w:rsid w:val="00022120"/>
    <w:rsid w:val="0003421D"/>
    <w:rsid w:val="0005323F"/>
    <w:rsid w:val="00073DFD"/>
    <w:rsid w:val="00095CA8"/>
    <w:rsid w:val="000B2D48"/>
    <w:rsid w:val="000D1A2F"/>
    <w:rsid w:val="000D46C3"/>
    <w:rsid w:val="000D5A28"/>
    <w:rsid w:val="001413B0"/>
    <w:rsid w:val="00164EC1"/>
    <w:rsid w:val="001671B1"/>
    <w:rsid w:val="001876F6"/>
    <w:rsid w:val="00191E29"/>
    <w:rsid w:val="001F322E"/>
    <w:rsid w:val="00216A48"/>
    <w:rsid w:val="00226960"/>
    <w:rsid w:val="00234D5B"/>
    <w:rsid w:val="0024363E"/>
    <w:rsid w:val="00271240"/>
    <w:rsid w:val="00293482"/>
    <w:rsid w:val="002A546A"/>
    <w:rsid w:val="002F4F46"/>
    <w:rsid w:val="002F6FFC"/>
    <w:rsid w:val="00301D13"/>
    <w:rsid w:val="003127A4"/>
    <w:rsid w:val="00316ECD"/>
    <w:rsid w:val="003224A7"/>
    <w:rsid w:val="00337BCE"/>
    <w:rsid w:val="0034516F"/>
    <w:rsid w:val="003F41C7"/>
    <w:rsid w:val="0046458D"/>
    <w:rsid w:val="004752C0"/>
    <w:rsid w:val="00497BCD"/>
    <w:rsid w:val="004A252F"/>
    <w:rsid w:val="004A4B40"/>
    <w:rsid w:val="004C684B"/>
    <w:rsid w:val="004D209F"/>
    <w:rsid w:val="004D62B8"/>
    <w:rsid w:val="00543610"/>
    <w:rsid w:val="00552B12"/>
    <w:rsid w:val="00572F49"/>
    <w:rsid w:val="00594D0B"/>
    <w:rsid w:val="005A7447"/>
    <w:rsid w:val="005A7EA9"/>
    <w:rsid w:val="006532D4"/>
    <w:rsid w:val="00671215"/>
    <w:rsid w:val="00674B55"/>
    <w:rsid w:val="00676413"/>
    <w:rsid w:val="006F6CA0"/>
    <w:rsid w:val="00707626"/>
    <w:rsid w:val="00752327"/>
    <w:rsid w:val="007569F8"/>
    <w:rsid w:val="00772832"/>
    <w:rsid w:val="00775176"/>
    <w:rsid w:val="00776503"/>
    <w:rsid w:val="00783EA0"/>
    <w:rsid w:val="00795BAC"/>
    <w:rsid w:val="007C7510"/>
    <w:rsid w:val="007E1DA5"/>
    <w:rsid w:val="007E67FA"/>
    <w:rsid w:val="008008EB"/>
    <w:rsid w:val="00821425"/>
    <w:rsid w:val="0084178F"/>
    <w:rsid w:val="00846A1B"/>
    <w:rsid w:val="00847E8B"/>
    <w:rsid w:val="0086719A"/>
    <w:rsid w:val="00873703"/>
    <w:rsid w:val="008B1C39"/>
    <w:rsid w:val="008D2244"/>
    <w:rsid w:val="008F2760"/>
    <w:rsid w:val="009079E0"/>
    <w:rsid w:val="00911D22"/>
    <w:rsid w:val="009210C1"/>
    <w:rsid w:val="00925B91"/>
    <w:rsid w:val="00933758"/>
    <w:rsid w:val="00991201"/>
    <w:rsid w:val="009B12EC"/>
    <w:rsid w:val="009B32B8"/>
    <w:rsid w:val="009B6F75"/>
    <w:rsid w:val="009B7574"/>
    <w:rsid w:val="009C25AC"/>
    <w:rsid w:val="009C6007"/>
    <w:rsid w:val="009E1B14"/>
    <w:rsid w:val="009F3367"/>
    <w:rsid w:val="00A02EBD"/>
    <w:rsid w:val="00A21B64"/>
    <w:rsid w:val="00A2636E"/>
    <w:rsid w:val="00A87981"/>
    <w:rsid w:val="00A905E2"/>
    <w:rsid w:val="00AA3FC5"/>
    <w:rsid w:val="00AB03F5"/>
    <w:rsid w:val="00AC02BE"/>
    <w:rsid w:val="00AE148F"/>
    <w:rsid w:val="00AF41F9"/>
    <w:rsid w:val="00B24696"/>
    <w:rsid w:val="00B310E6"/>
    <w:rsid w:val="00B40588"/>
    <w:rsid w:val="00B40DE9"/>
    <w:rsid w:val="00B5379D"/>
    <w:rsid w:val="00B8370A"/>
    <w:rsid w:val="00B83DC4"/>
    <w:rsid w:val="00BC4FC6"/>
    <w:rsid w:val="00BC6660"/>
    <w:rsid w:val="00BF1A64"/>
    <w:rsid w:val="00BF4394"/>
    <w:rsid w:val="00C05F4C"/>
    <w:rsid w:val="00C103CA"/>
    <w:rsid w:val="00C155D0"/>
    <w:rsid w:val="00C36931"/>
    <w:rsid w:val="00C41CDE"/>
    <w:rsid w:val="00C67FDE"/>
    <w:rsid w:val="00C727AB"/>
    <w:rsid w:val="00CA3C6C"/>
    <w:rsid w:val="00CC08B3"/>
    <w:rsid w:val="00CC1EA2"/>
    <w:rsid w:val="00CC56CD"/>
    <w:rsid w:val="00CD483F"/>
    <w:rsid w:val="00CD7857"/>
    <w:rsid w:val="00CE764A"/>
    <w:rsid w:val="00CF1155"/>
    <w:rsid w:val="00D77D8C"/>
    <w:rsid w:val="00D802A5"/>
    <w:rsid w:val="00D85810"/>
    <w:rsid w:val="00D91706"/>
    <w:rsid w:val="00D9536B"/>
    <w:rsid w:val="00D973CA"/>
    <w:rsid w:val="00DA5FAB"/>
    <w:rsid w:val="00DC6363"/>
    <w:rsid w:val="00DD600E"/>
    <w:rsid w:val="00DD6B07"/>
    <w:rsid w:val="00DE6F6D"/>
    <w:rsid w:val="00DF0793"/>
    <w:rsid w:val="00E25F7B"/>
    <w:rsid w:val="00E66BF1"/>
    <w:rsid w:val="00E95C18"/>
    <w:rsid w:val="00F062FD"/>
    <w:rsid w:val="00F226D2"/>
    <w:rsid w:val="00F270F2"/>
    <w:rsid w:val="00F37602"/>
    <w:rsid w:val="00F42C1A"/>
    <w:rsid w:val="00F82DF2"/>
    <w:rsid w:val="00F949F7"/>
    <w:rsid w:val="00F95BF7"/>
    <w:rsid w:val="00FB0D86"/>
    <w:rsid w:val="00FB42B4"/>
    <w:rsid w:val="00FB6238"/>
    <w:rsid w:val="00FC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F2"/>
  </w:style>
  <w:style w:type="paragraph" w:styleId="1">
    <w:name w:val="heading 1"/>
    <w:next w:val="a"/>
    <w:link w:val="10"/>
    <w:uiPriority w:val="9"/>
    <w:unhideWhenUsed/>
    <w:qFormat/>
    <w:rsid w:val="006F6CA0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rsid w:val="006F6CA0"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A0"/>
    <w:rPr>
      <w:rFonts w:ascii="Times New Roman" w:eastAsia="Times New Roman" w:hAnsi="Times New Roman" w:cs="Times New Roman"/>
      <w:b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6F6CA0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6F6C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6CA0"/>
    <w:pPr>
      <w:spacing w:after="28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</w:rPr>
  </w:style>
  <w:style w:type="paragraph" w:styleId="a4">
    <w:name w:val="Body Text Indent"/>
    <w:basedOn w:val="a"/>
    <w:link w:val="a5"/>
    <w:uiPriority w:val="99"/>
    <w:rsid w:val="00DF0793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F0793"/>
    <w:rPr>
      <w:rFonts w:ascii="Times New Roman" w:eastAsia="Batang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91E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E29"/>
  </w:style>
  <w:style w:type="table" w:styleId="a6">
    <w:name w:val="Table Grid"/>
    <w:basedOn w:val="a1"/>
    <w:uiPriority w:val="39"/>
    <w:rsid w:val="00CF11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3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BCE"/>
  </w:style>
  <w:style w:type="paragraph" w:styleId="a9">
    <w:name w:val="header"/>
    <w:basedOn w:val="a"/>
    <w:link w:val="aa"/>
    <w:uiPriority w:val="99"/>
    <w:semiHidden/>
    <w:unhideWhenUsed/>
    <w:rsid w:val="0033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cholar.googl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athne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msu.s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rsl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librar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2.06.15</dc:creator>
  <cp:keywords/>
  <dc:description/>
  <cp:lastModifiedBy>Ваха</cp:lastModifiedBy>
  <cp:revision>70</cp:revision>
  <cp:lastPrinted>2018-05-23T20:07:00Z</cp:lastPrinted>
  <dcterms:created xsi:type="dcterms:W3CDTF">2017-02-10T07:44:00Z</dcterms:created>
  <dcterms:modified xsi:type="dcterms:W3CDTF">2020-11-05T06:24:00Z</dcterms:modified>
</cp:coreProperties>
</file>