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40" w:rsidRDefault="00D77840" w:rsidP="00D77840">
      <w:pPr>
        <w:pStyle w:val="a3"/>
        <w:spacing w:before="109" w:line="264" w:lineRule="auto"/>
        <w:ind w:right="132"/>
        <w:jc w:val="center"/>
        <w:rPr>
          <w:b/>
        </w:rPr>
      </w:pPr>
      <w:r>
        <w:rPr>
          <w:b/>
        </w:rPr>
        <w:t>МЕТОДИЧЕСКИЕ РЕКОМЕНДАЦИИ ПО ОРГАНИЗАЦИИ ИЗУЧЕНИЯ ДИСЦИПЛИНЫ «ПЕДИАТРИЯ» В ОРДИНАТУРЕ</w:t>
      </w:r>
    </w:p>
    <w:p w:rsidR="00D77840" w:rsidRPr="00D77840" w:rsidRDefault="00D77840" w:rsidP="00D77840">
      <w:pPr>
        <w:pStyle w:val="a3"/>
        <w:spacing w:before="109" w:line="264" w:lineRule="auto"/>
        <w:ind w:left="709" w:right="132" w:firstLine="709"/>
        <w:jc w:val="both"/>
      </w:pPr>
      <w:r w:rsidRPr="00D77840">
        <w:t>Используются методические рекомендации Минздрава РФ по вопросам диагностики, современного лечения и профилактики отдельных болезней.</w:t>
      </w:r>
    </w:p>
    <w:p w:rsidR="00566CC3" w:rsidRDefault="00D77840" w:rsidP="00D77840">
      <w:pPr>
        <w:pStyle w:val="a3"/>
        <w:spacing w:before="109" w:line="264" w:lineRule="auto"/>
        <w:ind w:left="709" w:right="132" w:firstLine="709"/>
        <w:jc w:val="both"/>
      </w:pPr>
      <w:r>
        <w:rPr>
          <w:b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566CC3" w:rsidRDefault="00D77840" w:rsidP="00D77840">
      <w:pPr>
        <w:pStyle w:val="a3"/>
        <w:spacing w:before="83" w:line="264" w:lineRule="auto"/>
        <w:ind w:left="709" w:right="130" w:firstLine="709"/>
        <w:jc w:val="both"/>
      </w:pPr>
      <w:r>
        <w:t>Усвоение практических навыков врачом-ординатором обеспечивается во время работы</w:t>
      </w:r>
      <w:r>
        <w:t xml:space="preserve"> на рабочем месте.</w:t>
      </w:r>
    </w:p>
    <w:p w:rsidR="00566CC3" w:rsidRDefault="00D77840" w:rsidP="00D77840">
      <w:pPr>
        <w:spacing w:before="89" w:line="261" w:lineRule="auto"/>
        <w:ind w:left="709" w:right="143" w:firstLine="709"/>
        <w:jc w:val="both"/>
        <w:rPr>
          <w:sz w:val="24"/>
        </w:rPr>
      </w:pPr>
      <w:r>
        <w:rPr>
          <w:b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566CC3" w:rsidRDefault="00D77840" w:rsidP="00D77840">
      <w:pPr>
        <w:pStyle w:val="a3"/>
        <w:spacing w:before="72" w:line="266" w:lineRule="auto"/>
        <w:ind w:left="709" w:right="131" w:firstLine="709"/>
        <w:jc w:val="both"/>
      </w:pPr>
      <w:r>
        <w:rPr>
          <w:b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566CC3" w:rsidRDefault="00D77840" w:rsidP="00D77840">
      <w:pPr>
        <w:pStyle w:val="a3"/>
        <w:spacing w:before="79" w:line="264" w:lineRule="auto"/>
        <w:ind w:left="709" w:right="142" w:firstLine="709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</w:t>
      </w:r>
      <w:r>
        <w:t xml:space="preserve"> кафедры.</w:t>
      </w:r>
    </w:p>
    <w:p w:rsidR="00566CC3" w:rsidRDefault="00D77840" w:rsidP="00D77840">
      <w:pPr>
        <w:pStyle w:val="a3"/>
        <w:spacing w:before="83" w:line="264" w:lineRule="auto"/>
        <w:ind w:left="709" w:right="123" w:firstLine="709"/>
        <w:jc w:val="both"/>
      </w:pPr>
      <w:r>
        <w:t>Важным</w:t>
      </w:r>
      <w:r>
        <w:rPr>
          <w:spacing w:val="-2"/>
        </w:rPr>
        <w:t xml:space="preserve"> </w:t>
      </w:r>
      <w:r>
        <w:t>этапом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врача-ординатора</w:t>
      </w:r>
      <w:r>
        <w:rPr>
          <w:spacing w:val="-15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</w:t>
      </w:r>
      <w:r>
        <w:t xml:space="preserve"> рефераты, готовит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11"/>
        </w:rPr>
        <w:t xml:space="preserve"> </w:t>
      </w:r>
      <w:r>
        <w:t>стремясь</w:t>
      </w:r>
      <w:r>
        <w:rPr>
          <w:spacing w:val="-14"/>
        </w:rPr>
        <w:t xml:space="preserve"> </w:t>
      </w:r>
      <w:r>
        <w:t>сформулировать</w:t>
      </w:r>
      <w:r>
        <w:rPr>
          <w:spacing w:val="-11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конкретно,</w:t>
      </w:r>
      <w:r>
        <w:rPr>
          <w:spacing w:val="-15"/>
        </w:rPr>
        <w:t xml:space="preserve"> </w:t>
      </w:r>
      <w:r>
        <w:t>ориентирует на кл</w:t>
      </w:r>
      <w:r>
        <w:t>инические аспекты, проблемы, диагностику (в том числе раннюю, экспрессную) и терапию (в том числе интенсивную), вопросы диспансеризации и реабилитации.</w:t>
      </w:r>
    </w:p>
    <w:p w:rsidR="00566CC3" w:rsidRDefault="00D77840" w:rsidP="00D77840">
      <w:pPr>
        <w:pStyle w:val="a3"/>
        <w:spacing w:before="73" w:line="264" w:lineRule="auto"/>
        <w:ind w:left="709" w:right="132" w:firstLine="709"/>
        <w:jc w:val="both"/>
      </w:pPr>
      <w:r>
        <w:t>При разборе реферата ординатора, руководитель должен оценить соответствие содержания выбранной теме, объ</w:t>
      </w:r>
      <w:r>
        <w:t>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</w:t>
      </w:r>
      <w:r>
        <w:t>ьзовать практику предварительного перекрестного рецензирования рефератов другими ординаторами, обучающимися на базе.</w:t>
      </w:r>
    </w:p>
    <w:p w:rsidR="00566CC3" w:rsidRDefault="00D77840" w:rsidP="00D77840">
      <w:pPr>
        <w:pStyle w:val="a3"/>
        <w:spacing w:before="88"/>
        <w:ind w:left="709" w:firstLine="709"/>
        <w:jc w:val="both"/>
      </w:pPr>
      <w:r>
        <w:t>Лучшие</w:t>
      </w:r>
      <w:r>
        <w:rPr>
          <w:spacing w:val="-9"/>
        </w:rPr>
        <w:t xml:space="preserve"> </w:t>
      </w:r>
      <w:r>
        <w:t>рефераты 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конференциях.</w:t>
      </w:r>
    </w:p>
    <w:p w:rsidR="00566CC3" w:rsidRDefault="00D77840" w:rsidP="00D77840">
      <w:pPr>
        <w:pStyle w:val="a3"/>
        <w:spacing w:before="108" w:line="264" w:lineRule="auto"/>
        <w:ind w:left="709" w:right="133" w:firstLine="709"/>
        <w:jc w:val="both"/>
      </w:pPr>
      <w:r>
        <w:rPr>
          <w:b/>
        </w:rPr>
        <w:t xml:space="preserve">Клинический разбор </w:t>
      </w:r>
      <w:r>
        <w:t xml:space="preserve">– обязательная форма работы с ординаторами, предметом </w:t>
      </w:r>
      <w:r>
        <w:t>клинического</w:t>
      </w:r>
      <w:r>
        <w:rPr>
          <w:spacing w:val="-10"/>
        </w:rPr>
        <w:t xml:space="preserve"> </w:t>
      </w:r>
      <w:r>
        <w:t>разбора</w:t>
      </w:r>
      <w:r>
        <w:rPr>
          <w:spacing w:val="-1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сложные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диагностическом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терапевтическом отношении</w:t>
      </w:r>
      <w:r>
        <w:rPr>
          <w:spacing w:val="-8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</w:t>
      </w:r>
      <w:r>
        <w:rPr>
          <w:spacing w:val="-1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особенностями тактики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ведения, истории болезни умерших больных. Разборы следует проводить не реже 1 раза в месяц с тем</w:t>
      </w:r>
      <w:r>
        <w:t>, чтобы все участники разбора могли подготовиться.</w:t>
      </w:r>
    </w:p>
    <w:p w:rsidR="00566CC3" w:rsidRDefault="00D77840" w:rsidP="00D77840">
      <w:pPr>
        <w:pStyle w:val="a3"/>
        <w:spacing w:before="81" w:line="264" w:lineRule="auto"/>
        <w:ind w:left="709" w:right="138" w:firstLine="709"/>
        <w:jc w:val="both"/>
      </w:pPr>
      <w:r>
        <w:t>Клинический разбор проводят профессора, доценты, ассистенты кафедр, руководители подготовки ординаторов. Тема и дата проведения разбора сообщаются всем участникам заблаговременно, тогда же ординаторы получ</w:t>
      </w:r>
      <w:r>
        <w:t>ают индивидуальные задания: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566CC3" w:rsidRDefault="00566CC3">
      <w:pPr>
        <w:pStyle w:val="a3"/>
        <w:spacing w:line="264" w:lineRule="auto"/>
        <w:jc w:val="both"/>
        <w:sectPr w:rsidR="00566CC3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566CC3" w:rsidRDefault="00D77840" w:rsidP="00D77840">
      <w:pPr>
        <w:pStyle w:val="a3"/>
        <w:spacing w:before="62" w:line="264" w:lineRule="auto"/>
        <w:ind w:left="709" w:right="122" w:firstLine="709"/>
        <w:jc w:val="both"/>
      </w:pPr>
      <w:r>
        <w:lastRenderedPageBreak/>
        <w:t xml:space="preserve">Прогрессивной формой подготовки ординатора является </w:t>
      </w:r>
      <w:r>
        <w:rPr>
          <w:b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 умений,</w:t>
      </w:r>
      <w:r>
        <w:t xml:space="preserve">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566CC3" w:rsidRDefault="00D77840" w:rsidP="00D77840">
      <w:pPr>
        <w:pStyle w:val="a3"/>
        <w:spacing w:before="82" w:line="264" w:lineRule="auto"/>
        <w:ind w:left="709" w:right="139" w:firstLine="709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566CC3" w:rsidRDefault="00D77840" w:rsidP="00D77840">
      <w:pPr>
        <w:pStyle w:val="a4"/>
        <w:numPr>
          <w:ilvl w:val="0"/>
          <w:numId w:val="1"/>
        </w:numPr>
        <w:tabs>
          <w:tab w:val="left" w:pos="1494"/>
        </w:tabs>
        <w:spacing w:before="81" w:line="261" w:lineRule="auto"/>
        <w:ind w:left="709" w:right="308" w:firstLine="709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материалам данного стационара,</w:t>
      </w:r>
      <w:bookmarkStart w:id="0" w:name="_GoBack"/>
      <w:bookmarkEnd w:id="0"/>
    </w:p>
    <w:p w:rsidR="00566CC3" w:rsidRDefault="00D77840" w:rsidP="00D77840">
      <w:pPr>
        <w:pStyle w:val="a4"/>
        <w:numPr>
          <w:ilvl w:val="0"/>
          <w:numId w:val="1"/>
        </w:numPr>
        <w:tabs>
          <w:tab w:val="left" w:pos="1494"/>
          <w:tab w:val="left" w:pos="2497"/>
          <w:tab w:val="left" w:pos="4691"/>
          <w:tab w:val="left" w:pos="5100"/>
          <w:tab w:val="left" w:pos="6607"/>
          <w:tab w:val="left" w:pos="8115"/>
          <w:tab w:val="left" w:pos="9220"/>
          <w:tab w:val="left" w:pos="10377"/>
        </w:tabs>
        <w:spacing w:before="84" w:line="256" w:lineRule="auto"/>
        <w:ind w:left="709" w:right="148" w:firstLine="709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566CC3" w:rsidRDefault="00D77840" w:rsidP="00D77840">
      <w:pPr>
        <w:pStyle w:val="a4"/>
        <w:numPr>
          <w:ilvl w:val="0"/>
          <w:numId w:val="1"/>
        </w:numPr>
        <w:tabs>
          <w:tab w:val="left" w:pos="1494"/>
        </w:tabs>
        <w:spacing w:before="91" w:line="261" w:lineRule="auto"/>
        <w:ind w:left="709" w:right="290" w:firstLine="709"/>
        <w:rPr>
          <w:sz w:val="24"/>
        </w:rPr>
      </w:pPr>
      <w:r>
        <w:rPr>
          <w:sz w:val="24"/>
        </w:rPr>
        <w:t>анализ</w:t>
      </w:r>
      <w:r>
        <w:rPr>
          <w:spacing w:val="7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77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7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79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</w:t>
      </w:r>
      <w:r>
        <w:rPr>
          <w:spacing w:val="-2"/>
          <w:sz w:val="24"/>
        </w:rPr>
        <w:t>ационаре,</w:t>
      </w:r>
    </w:p>
    <w:p w:rsidR="00566CC3" w:rsidRDefault="00D77840" w:rsidP="00D77840">
      <w:pPr>
        <w:pStyle w:val="a4"/>
        <w:numPr>
          <w:ilvl w:val="0"/>
          <w:numId w:val="1"/>
        </w:numPr>
        <w:tabs>
          <w:tab w:val="left" w:pos="1494"/>
        </w:tabs>
        <w:ind w:left="709" w:firstLine="709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внедрения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терапии,</w:t>
      </w:r>
    </w:p>
    <w:p w:rsidR="00566CC3" w:rsidRDefault="00D77840" w:rsidP="00D77840">
      <w:pPr>
        <w:pStyle w:val="a4"/>
        <w:numPr>
          <w:ilvl w:val="0"/>
          <w:numId w:val="1"/>
        </w:numPr>
        <w:tabs>
          <w:tab w:val="left" w:pos="1494"/>
        </w:tabs>
        <w:spacing w:before="105" w:line="261" w:lineRule="auto"/>
        <w:ind w:left="709" w:right="359" w:firstLine="709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</w:t>
      </w:r>
      <w:r>
        <w:rPr>
          <w:spacing w:val="-4"/>
          <w:sz w:val="24"/>
        </w:rPr>
        <w:t xml:space="preserve"> </w:t>
      </w:r>
      <w:r>
        <w:rPr>
          <w:sz w:val="24"/>
        </w:rPr>
        <w:t>(квартал,</w:t>
      </w:r>
      <w:r>
        <w:rPr>
          <w:spacing w:val="27"/>
          <w:sz w:val="24"/>
        </w:rPr>
        <w:t xml:space="preserve"> </w:t>
      </w:r>
      <w:r>
        <w:rPr>
          <w:sz w:val="24"/>
        </w:rPr>
        <w:t>полугодие, год) и участие в составлении отчетов отделения.</w:t>
      </w:r>
    </w:p>
    <w:p w:rsidR="00566CC3" w:rsidRDefault="00D77840" w:rsidP="00D77840">
      <w:pPr>
        <w:pStyle w:val="a3"/>
        <w:spacing w:before="73" w:line="264" w:lineRule="auto"/>
        <w:ind w:left="709" w:right="129" w:firstLine="709"/>
        <w:jc w:val="both"/>
      </w:pPr>
      <w:r>
        <w:t xml:space="preserve">Суммарная оценка </w:t>
      </w:r>
      <w:r>
        <w:rPr>
          <w:b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 и практических навыков по э</w:t>
      </w:r>
      <w:r>
        <w:t>тому разделу.</w:t>
      </w:r>
    </w:p>
    <w:p w:rsidR="00566CC3" w:rsidRDefault="00D77840" w:rsidP="00D77840">
      <w:pPr>
        <w:pStyle w:val="a3"/>
        <w:spacing w:before="82" w:line="266" w:lineRule="auto"/>
        <w:ind w:left="709" w:right="148" w:firstLine="709"/>
        <w:jc w:val="both"/>
      </w:pPr>
      <w:r>
        <w:t>Аналогичный принцип необходимо применять при построении вопросов собеседования на заключительном экзамене.</w:t>
      </w:r>
    </w:p>
    <w:p w:rsidR="00566CC3" w:rsidRDefault="00D77840" w:rsidP="00D77840">
      <w:pPr>
        <w:pStyle w:val="a3"/>
        <w:spacing w:before="73" w:line="264" w:lineRule="auto"/>
        <w:ind w:left="709" w:right="130" w:firstLine="709"/>
        <w:jc w:val="both"/>
      </w:pPr>
      <w:r>
        <w:t>Экзамен на право самостоятельной работы врачом-педиатром целесообразно проводить в три этапа. На первом этапе проводится тестовый контр</w:t>
      </w:r>
      <w:r>
        <w:t>оль знаний, на втором проверяется способность врача-ординатора выполнять различные манипуляции, согласно перечню навыков и</w:t>
      </w:r>
      <w:r>
        <w:rPr>
          <w:spacing w:val="-5"/>
        </w:rPr>
        <w:t xml:space="preserve"> </w:t>
      </w:r>
      <w:r>
        <w:t>умений, 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его деятельности,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 баллах. Третий этап проводится в форме собеседования ординатора с членами</w:t>
      </w:r>
      <w:r>
        <w:t xml:space="preserve"> экзаменационной комиссии.</w:t>
      </w:r>
      <w:r>
        <w:rPr>
          <w:spacing w:val="-5"/>
        </w:rPr>
        <w:t xml:space="preserve"> </w:t>
      </w:r>
      <w:r>
        <w:t>Суммарная</w:t>
      </w:r>
      <w:r>
        <w:rPr>
          <w:spacing w:val="-5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баллах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протоколе</w:t>
      </w:r>
      <w:r>
        <w:rPr>
          <w:spacing w:val="-6"/>
        </w:rPr>
        <w:t xml:space="preserve"> </w:t>
      </w:r>
      <w:r>
        <w:t>экзамена,</w:t>
      </w:r>
      <w:r>
        <w:rPr>
          <w:spacing w:val="-4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делается запись о возможности самостоятельной работы ординатора по специальности.</w:t>
      </w:r>
    </w:p>
    <w:p w:rsidR="00566CC3" w:rsidRDefault="00566CC3" w:rsidP="00D77840">
      <w:pPr>
        <w:pStyle w:val="a3"/>
        <w:ind w:left="709" w:firstLine="709"/>
      </w:pPr>
    </w:p>
    <w:p w:rsidR="00566CC3" w:rsidRDefault="00566CC3" w:rsidP="00D77840">
      <w:pPr>
        <w:pStyle w:val="a3"/>
        <w:spacing w:before="175"/>
        <w:ind w:left="709" w:firstLine="709"/>
      </w:pPr>
    </w:p>
    <w:p w:rsidR="00566CC3" w:rsidRDefault="00D77840" w:rsidP="00D77840">
      <w:pPr>
        <w:pStyle w:val="1"/>
        <w:ind w:left="709" w:firstLine="709"/>
      </w:pPr>
      <w:bookmarkStart w:id="1" w:name="МЕТОДИЧЕСКИЕ_РЕКОМЕНДАЦИИ_ПО_ОРГАНИЗАЦИИ"/>
      <w:bookmarkEnd w:id="1"/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566CC3" w:rsidRDefault="00D77840" w:rsidP="00D77840">
      <w:pPr>
        <w:pStyle w:val="a3"/>
        <w:spacing w:before="115" w:line="237" w:lineRule="auto"/>
        <w:ind w:left="709" w:firstLine="709"/>
      </w:pPr>
      <w:r>
        <w:t>Целью</w:t>
      </w:r>
      <w:r>
        <w:rPr>
          <w:spacing w:val="-15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осуществлению профессиональной деятельности, а ее проведение должно обеспечивать непрерывность и последовательность</w:t>
      </w:r>
      <w:r>
        <w:rPr>
          <w:spacing w:val="-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обучающимся навыками профессиональной деятельности.</w:t>
      </w:r>
    </w:p>
    <w:p w:rsidR="00566CC3" w:rsidRDefault="00D77840" w:rsidP="00D77840">
      <w:pPr>
        <w:pStyle w:val="a3"/>
        <w:spacing w:before="129" w:line="242" w:lineRule="auto"/>
        <w:ind w:left="709" w:firstLine="709"/>
      </w:pPr>
      <w:r>
        <w:t>Согласно федеральным государственным тре</w:t>
      </w:r>
      <w:r>
        <w:t>бованиям к структуре основной профессиональной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послевузовского</w:t>
      </w:r>
      <w:r>
        <w:rPr>
          <w:spacing w:val="-15"/>
        </w:rPr>
        <w:t xml:space="preserve"> </w:t>
      </w:r>
      <w:r>
        <w:t>профессионального</w:t>
      </w:r>
    </w:p>
    <w:p w:rsidR="00566CC3" w:rsidRDefault="00D77840" w:rsidP="00D77840">
      <w:pPr>
        <w:pStyle w:val="a3"/>
        <w:spacing w:line="242" w:lineRule="auto"/>
        <w:ind w:left="709" w:firstLine="709"/>
      </w:pPr>
      <w:r>
        <w:t>образования,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10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ординатора</w:t>
      </w:r>
      <w:r>
        <w:rPr>
          <w:spacing w:val="-8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66</w:t>
      </w:r>
      <w:r>
        <w:rPr>
          <w:spacing w:val="-12"/>
        </w:rPr>
        <w:t xml:space="preserve"> </w:t>
      </w:r>
      <w:r>
        <w:t>зачетных</w:t>
      </w:r>
      <w:r>
        <w:rPr>
          <w:spacing w:val="-11"/>
        </w:rPr>
        <w:t xml:space="preserve"> </w:t>
      </w:r>
      <w:r>
        <w:t>единиц.</w:t>
      </w:r>
      <w:r>
        <w:rPr>
          <w:spacing w:val="-9"/>
        </w:rPr>
        <w:t xml:space="preserve"> </w:t>
      </w:r>
      <w:r>
        <w:t>При этом программа практики предполагает необходимость строгого собл</w:t>
      </w:r>
      <w:r>
        <w:t>юдения</w:t>
      </w:r>
    </w:p>
    <w:p w:rsidR="00566CC3" w:rsidRDefault="00D77840" w:rsidP="00D77840">
      <w:pPr>
        <w:pStyle w:val="a3"/>
        <w:ind w:left="709" w:right="113" w:firstLine="709"/>
      </w:pPr>
      <w:r>
        <w:t>последовательности</w:t>
      </w:r>
      <w:r>
        <w:rPr>
          <w:spacing w:val="-15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именно: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могут быть допущены лица, успешно освоившие дисциплины образовательной программы (обязательные и факультативные).</w:t>
      </w:r>
    </w:p>
    <w:p w:rsidR="00566CC3" w:rsidRDefault="00D77840" w:rsidP="00D77840">
      <w:pPr>
        <w:pStyle w:val="a3"/>
        <w:spacing w:before="112" w:line="275" w:lineRule="exact"/>
        <w:ind w:left="709" w:firstLine="709"/>
      </w:pPr>
      <w:r>
        <w:t>При</w:t>
      </w:r>
      <w:r>
        <w:rPr>
          <w:spacing w:val="-8"/>
        </w:rPr>
        <w:t xml:space="preserve"> </w:t>
      </w:r>
      <w:r>
        <w:t>прохождении</w:t>
      </w:r>
      <w:r>
        <w:rPr>
          <w:spacing w:val="-7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проводится</w:t>
      </w:r>
    </w:p>
    <w:p w:rsidR="00566CC3" w:rsidRDefault="00D77840" w:rsidP="00D77840">
      <w:pPr>
        <w:pStyle w:val="a3"/>
        <w:spacing w:line="242" w:lineRule="auto"/>
        <w:ind w:left="709" w:firstLine="709"/>
      </w:pPr>
      <w:r>
        <w:t>отработка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навыков.</w:t>
      </w:r>
      <w:r>
        <w:rPr>
          <w:spacing w:val="-10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ординатором</w:t>
      </w:r>
      <w:r>
        <w:rPr>
          <w:spacing w:val="-6"/>
        </w:rPr>
        <w:t xml:space="preserve"> </w:t>
      </w:r>
      <w:r>
        <w:t>каждого навыка</w:t>
      </w:r>
      <w:r>
        <w:rPr>
          <w:spacing w:val="-4"/>
        </w:rPr>
        <w:t xml:space="preserve"> </w:t>
      </w:r>
      <w:r>
        <w:t>заносится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числа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выполнений</w:t>
      </w:r>
    </w:p>
    <w:p w:rsidR="00566CC3" w:rsidRDefault="00566CC3" w:rsidP="00D77840">
      <w:pPr>
        <w:pStyle w:val="a3"/>
        <w:spacing w:line="242" w:lineRule="auto"/>
        <w:ind w:left="709" w:firstLine="709"/>
        <w:sectPr w:rsidR="00566CC3">
          <w:pgSz w:w="11910" w:h="16840"/>
          <w:pgMar w:top="1020" w:right="708" w:bottom="280" w:left="566" w:header="720" w:footer="720" w:gutter="0"/>
          <w:cols w:space="720"/>
        </w:sectPr>
      </w:pPr>
    </w:p>
    <w:p w:rsidR="00566CC3" w:rsidRDefault="00D77840" w:rsidP="00D77840">
      <w:pPr>
        <w:pStyle w:val="a3"/>
        <w:spacing w:before="62"/>
        <w:ind w:left="709" w:right="188" w:firstLine="709"/>
      </w:pPr>
      <w:r>
        <w:lastRenderedPageBreak/>
        <w:t>(повторений). Наилучшим</w:t>
      </w:r>
      <w:r>
        <w:rPr>
          <w:spacing w:val="-1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профессиональны</w:t>
      </w:r>
      <w:r>
        <w:t>ми</w:t>
      </w:r>
      <w:r>
        <w:rPr>
          <w:spacing w:val="-6"/>
        </w:rPr>
        <w:t xml:space="preserve"> </w:t>
      </w:r>
      <w:r>
        <w:t>навыками является дебрифинг – подробный разбор сделанного с анализом и коррекцией ошибок (при их наличии). Как и в случае симуляционного курса, оценка по каждому навыку 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«отработано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отработано»,</w:t>
      </w:r>
      <w:r>
        <w:rPr>
          <w:spacing w:val="-1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0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–</w:t>
      </w:r>
    </w:p>
    <w:p w:rsidR="00566CC3" w:rsidRDefault="00D77840" w:rsidP="00D77840">
      <w:pPr>
        <w:pStyle w:val="a3"/>
        <w:spacing w:before="1"/>
        <w:ind w:left="709" w:firstLine="709"/>
      </w:pPr>
      <w:r>
        <w:t>«зачтено</w:t>
      </w:r>
      <w:r>
        <w:rPr>
          <w:spacing w:val="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зачтено».</w:t>
      </w:r>
    </w:p>
    <w:p w:rsidR="00566CC3" w:rsidRDefault="00D77840" w:rsidP="00D77840">
      <w:pPr>
        <w:pStyle w:val="a3"/>
        <w:spacing w:before="123"/>
        <w:ind w:left="709" w:right="188" w:firstLine="709"/>
      </w:pPr>
      <w:r>
        <w:t>По завершению прохождения практики ординаторы предоставляют по месту прохождения</w:t>
      </w:r>
      <w:r>
        <w:rPr>
          <w:spacing w:val="-1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отчет</w:t>
      </w:r>
      <w:r>
        <w:rPr>
          <w:spacing w:val="-1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прохождении</w:t>
      </w:r>
      <w:r>
        <w:rPr>
          <w:spacing w:val="-1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форме.</w:t>
      </w:r>
      <w:r>
        <w:rPr>
          <w:spacing w:val="-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12"/>
        </w:rPr>
        <w:t xml:space="preserve"> </w:t>
      </w:r>
      <w:r>
        <w:t xml:space="preserve">успешного прохождения ординаторами практики высшее учебное заведение проводит их итоговую </w:t>
      </w:r>
      <w:r>
        <w:t>государственную аттестацию, в случае положительного прохождения которой выдается соответствующий документ государственного образца о послевузовском профессиональном образовании.</w:t>
      </w:r>
    </w:p>
    <w:sectPr w:rsidR="00566CC3">
      <w:pgSz w:w="11910" w:h="16840"/>
      <w:pgMar w:top="10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2058F"/>
    <w:multiLevelType w:val="hybridMultilevel"/>
    <w:tmpl w:val="C832C6DA"/>
    <w:lvl w:ilvl="0" w:tplc="43B02F6E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836D6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2" w:tplc="0470B65E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3" w:tplc="D16CB6A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4" w:tplc="E4029B38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5" w:tplc="42FA05C0">
      <w:numFmt w:val="bullet"/>
      <w:lvlText w:val="•"/>
      <w:lvlJc w:val="left"/>
      <w:pPr>
        <w:ind w:left="6067" w:hanging="361"/>
      </w:pPr>
      <w:rPr>
        <w:rFonts w:hint="default"/>
        <w:lang w:val="ru-RU" w:eastAsia="en-US" w:bidi="ar-SA"/>
      </w:rPr>
    </w:lvl>
    <w:lvl w:ilvl="6" w:tplc="D278ED40">
      <w:numFmt w:val="bullet"/>
      <w:lvlText w:val="•"/>
      <w:lvlJc w:val="left"/>
      <w:pPr>
        <w:ind w:left="6980" w:hanging="361"/>
      </w:pPr>
      <w:rPr>
        <w:rFonts w:hint="default"/>
        <w:lang w:val="ru-RU" w:eastAsia="en-US" w:bidi="ar-SA"/>
      </w:rPr>
    </w:lvl>
    <w:lvl w:ilvl="7" w:tplc="4B708792">
      <w:numFmt w:val="bullet"/>
      <w:lvlText w:val="•"/>
      <w:lvlJc w:val="left"/>
      <w:pPr>
        <w:ind w:left="7894" w:hanging="361"/>
      </w:pPr>
      <w:rPr>
        <w:rFonts w:hint="default"/>
        <w:lang w:val="ru-RU" w:eastAsia="en-US" w:bidi="ar-SA"/>
      </w:rPr>
    </w:lvl>
    <w:lvl w:ilvl="8" w:tplc="691E3750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6CC3"/>
    <w:rsid w:val="00566CC3"/>
    <w:rsid w:val="00D7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9DF0"/>
  <w15:docId w15:val="{ABBA0302-7993-4814-AE9C-5603DA34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0"/>
      <w:ind w:left="149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999</Words>
  <Characters>5696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PEDIATRIY</dc:creator>
  <cp:lastModifiedBy>*</cp:lastModifiedBy>
  <cp:revision>3</cp:revision>
  <dcterms:created xsi:type="dcterms:W3CDTF">2026-05-18T13:38:00Z</dcterms:created>
  <dcterms:modified xsi:type="dcterms:W3CDTF">2026-05-20T07:01:00Z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