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19F" w:rsidRDefault="00CB51F8">
      <w:pPr>
        <w:spacing w:after="199"/>
        <w:ind w:right="472"/>
      </w:pPr>
      <w:r>
        <w:t xml:space="preserve">МИНИСТЕРСТВО НАУКИ И ВЫСШЕГО ОБРАЗОВАНИЯ  </w:t>
      </w:r>
    </w:p>
    <w:p w:rsidR="00B1719F" w:rsidRDefault="00CB51F8">
      <w:pPr>
        <w:spacing w:after="112" w:line="259" w:lineRule="auto"/>
        <w:ind w:left="246"/>
        <w:jc w:val="center"/>
      </w:pPr>
      <w:r>
        <w:t xml:space="preserve">РОССИЙСКОЙ ФЕДЕРАЦИИ  </w:t>
      </w:r>
    </w:p>
    <w:p w:rsidR="00B1719F" w:rsidRDefault="00CB51F8">
      <w:pPr>
        <w:spacing w:after="206" w:line="259" w:lineRule="auto"/>
        <w:ind w:left="0" w:right="489" w:firstLine="0"/>
        <w:jc w:val="right"/>
      </w:pPr>
      <w:r>
        <w:t xml:space="preserve">Федеральное государственное бюджетное образовательное учреждение высшего </w:t>
      </w:r>
    </w:p>
    <w:p w:rsidR="00B1719F" w:rsidRDefault="00CB51F8">
      <w:pPr>
        <w:spacing w:after="212" w:line="259" w:lineRule="auto"/>
        <w:ind w:left="246" w:right="706"/>
        <w:jc w:val="center"/>
      </w:pPr>
      <w:r>
        <w:t xml:space="preserve">образования  </w:t>
      </w:r>
    </w:p>
    <w:p w:rsidR="00B1719F" w:rsidRDefault="00CB51F8">
      <w:pPr>
        <w:spacing w:after="105"/>
        <w:ind w:left="2065" w:right="472"/>
      </w:pPr>
      <w:bookmarkStart w:id="0" w:name="_GoBack"/>
      <w:bookmarkEnd w:id="0"/>
      <w:r>
        <w:t>«ЧЕЧЕНСКИЙ ГОСУДАРСТВЕННЫЙ УНИВЕРСИТЕТ</w:t>
      </w:r>
      <w:r w:rsidR="009E4DF9">
        <w:t xml:space="preserve"> ИМЕНИ А.А.КАДЫРОВА</w:t>
      </w:r>
      <w:r>
        <w:t xml:space="preserve">»  </w:t>
      </w:r>
    </w:p>
    <w:p w:rsidR="009E4DF9" w:rsidRDefault="009E4DF9">
      <w:pPr>
        <w:spacing w:after="112" w:line="259" w:lineRule="auto"/>
        <w:ind w:left="246" w:right="726"/>
        <w:jc w:val="center"/>
      </w:pPr>
    </w:p>
    <w:p w:rsidR="00B1719F" w:rsidRDefault="00CB51F8">
      <w:pPr>
        <w:spacing w:after="112" w:line="259" w:lineRule="auto"/>
        <w:ind w:left="246" w:right="726"/>
        <w:jc w:val="center"/>
      </w:pPr>
      <w:r>
        <w:t xml:space="preserve">  </w:t>
      </w:r>
    </w:p>
    <w:p w:rsidR="00B1719F" w:rsidRDefault="00CB51F8">
      <w:pPr>
        <w:spacing w:after="202" w:line="259" w:lineRule="auto"/>
        <w:ind w:left="0" w:right="182" w:firstLine="0"/>
        <w:jc w:val="center"/>
      </w:pPr>
      <w:r>
        <w:t xml:space="preserve">   </w:t>
      </w:r>
    </w:p>
    <w:p w:rsidR="00B1719F" w:rsidRDefault="00CB51F8">
      <w:pPr>
        <w:spacing w:after="112" w:line="259" w:lineRule="auto"/>
        <w:ind w:left="246" w:right="726"/>
        <w:jc w:val="center"/>
      </w:pPr>
      <w:r>
        <w:t xml:space="preserve">Кафедра философии   </w:t>
      </w:r>
    </w:p>
    <w:p w:rsidR="00B1719F" w:rsidRDefault="00CB51F8">
      <w:pPr>
        <w:spacing w:after="108" w:line="259" w:lineRule="auto"/>
        <w:ind w:left="15" w:firstLine="0"/>
        <w:jc w:val="left"/>
      </w:pPr>
      <w:r>
        <w:t xml:space="preserve">   </w:t>
      </w:r>
    </w:p>
    <w:p w:rsidR="00B1719F" w:rsidRDefault="00CB51F8">
      <w:pPr>
        <w:spacing w:after="220" w:line="259" w:lineRule="auto"/>
        <w:ind w:left="15" w:firstLine="0"/>
        <w:jc w:val="left"/>
      </w:pPr>
      <w:r>
        <w:t xml:space="preserve">   </w:t>
      </w:r>
    </w:p>
    <w:p w:rsidR="00B1719F" w:rsidRDefault="00CB51F8">
      <w:pPr>
        <w:spacing w:after="211" w:line="259" w:lineRule="auto"/>
        <w:ind w:left="10" w:right="489"/>
        <w:jc w:val="center"/>
      </w:pPr>
      <w:r>
        <w:rPr>
          <w:b/>
        </w:rPr>
        <w:t xml:space="preserve">РАБОЧАЯ ПРОГРАММА  </w:t>
      </w:r>
      <w:r>
        <w:t xml:space="preserve"> </w:t>
      </w:r>
    </w:p>
    <w:p w:rsidR="00B1719F" w:rsidRDefault="00CB51F8">
      <w:pPr>
        <w:spacing w:after="211" w:line="259" w:lineRule="auto"/>
        <w:ind w:left="10" w:right="489"/>
        <w:jc w:val="center"/>
      </w:pPr>
      <w:r>
        <w:rPr>
          <w:b/>
        </w:rPr>
        <w:t xml:space="preserve">УЧЕБНОЙ ДИСЦИПЛИНЫ  </w:t>
      </w:r>
      <w:r>
        <w:t xml:space="preserve"> </w:t>
      </w:r>
    </w:p>
    <w:p w:rsidR="00B1719F" w:rsidRDefault="00CB51F8">
      <w:pPr>
        <w:spacing w:after="108" w:line="259" w:lineRule="auto"/>
        <w:ind w:left="10" w:right="494"/>
        <w:jc w:val="center"/>
      </w:pPr>
      <w:r>
        <w:rPr>
          <w:b/>
        </w:rPr>
        <w:t xml:space="preserve">"Проблема человека в западной философии"  </w:t>
      </w:r>
      <w:r>
        <w:t xml:space="preserve"> </w:t>
      </w:r>
    </w:p>
    <w:p w:rsidR="00B1719F" w:rsidRDefault="00CB51F8">
      <w:pPr>
        <w:spacing w:after="0" w:line="259" w:lineRule="auto"/>
        <w:ind w:left="0" w:right="292" w:firstLine="0"/>
        <w:jc w:val="center"/>
      </w:pPr>
      <w:r>
        <w:t xml:space="preserve">  </w:t>
      </w:r>
    </w:p>
    <w:tbl>
      <w:tblPr>
        <w:tblStyle w:val="TableGrid"/>
        <w:tblW w:w="9930" w:type="dxa"/>
        <w:tblInd w:w="53" w:type="dxa"/>
        <w:tblCellMar>
          <w:top w:w="21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306"/>
        <w:gridCol w:w="4624"/>
      </w:tblGrid>
      <w:tr w:rsidR="00B1719F">
        <w:trPr>
          <w:trHeight w:val="379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Код направления подготовки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5.7  </w:t>
            </w:r>
          </w:p>
        </w:tc>
      </w:tr>
      <w:tr w:rsidR="00B1719F">
        <w:trPr>
          <w:trHeight w:val="389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Направление подготовки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Философия  </w:t>
            </w:r>
          </w:p>
        </w:tc>
      </w:tr>
      <w:tr w:rsidR="00B1719F">
        <w:trPr>
          <w:trHeight w:val="720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Профиль подготовки 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История философии  </w:t>
            </w:r>
          </w:p>
        </w:tc>
      </w:tr>
      <w:tr w:rsidR="00B1719F">
        <w:trPr>
          <w:trHeight w:val="715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Квалификация выпускника 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71" w:line="259" w:lineRule="auto"/>
              <w:ind w:left="0" w:firstLine="0"/>
              <w:jc w:val="left"/>
            </w:pPr>
            <w:r>
              <w:t xml:space="preserve">Исследователь.  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Преподаватель-исследователь.  </w:t>
            </w:r>
          </w:p>
        </w:tc>
      </w:tr>
      <w:tr w:rsidR="00B1719F">
        <w:trPr>
          <w:trHeight w:val="394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Форма обучения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Очная  </w:t>
            </w:r>
          </w:p>
        </w:tc>
      </w:tr>
      <w:tr w:rsidR="00B1719F">
        <w:trPr>
          <w:trHeight w:val="384"/>
        </w:trPr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Код дисциплины   </w:t>
            </w:r>
          </w:p>
        </w:tc>
        <w:tc>
          <w:tcPr>
            <w:tcW w:w="4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2.1 ДВ.01.01  </w:t>
            </w:r>
          </w:p>
        </w:tc>
      </w:tr>
    </w:tbl>
    <w:p w:rsidR="00B1719F" w:rsidRDefault="00CB51F8">
      <w:pPr>
        <w:spacing w:after="0" w:line="259" w:lineRule="auto"/>
        <w:ind w:left="0" w:right="172" w:firstLine="0"/>
        <w:jc w:val="center"/>
      </w:pPr>
      <w:r>
        <w:t xml:space="preserve">   </w:t>
      </w:r>
    </w:p>
    <w:p w:rsidR="00B1719F" w:rsidRDefault="00CB51F8">
      <w:pPr>
        <w:spacing w:after="0" w:line="259" w:lineRule="auto"/>
        <w:ind w:left="0" w:right="172" w:firstLine="0"/>
        <w:jc w:val="center"/>
      </w:pPr>
      <w:r>
        <w:t xml:space="preserve">   </w:t>
      </w:r>
    </w:p>
    <w:p w:rsidR="00B1719F" w:rsidRDefault="00CB51F8">
      <w:pPr>
        <w:spacing w:after="0" w:line="259" w:lineRule="auto"/>
        <w:ind w:left="0" w:right="172" w:firstLine="0"/>
        <w:jc w:val="center"/>
      </w:pPr>
      <w:r>
        <w:t xml:space="preserve">   </w:t>
      </w:r>
    </w:p>
    <w:p w:rsidR="00B1719F" w:rsidRDefault="00CB51F8">
      <w:pPr>
        <w:spacing w:after="0" w:line="259" w:lineRule="auto"/>
        <w:ind w:left="0" w:right="292" w:firstLine="0"/>
        <w:jc w:val="center"/>
      </w:pPr>
      <w:r>
        <w:t xml:space="preserve">  </w:t>
      </w:r>
    </w:p>
    <w:p w:rsidR="00B1719F" w:rsidRDefault="00CB51F8">
      <w:pPr>
        <w:spacing w:after="0" w:line="259" w:lineRule="auto"/>
        <w:ind w:left="0" w:right="292" w:firstLine="0"/>
        <w:jc w:val="center"/>
      </w:pPr>
      <w:r>
        <w:t xml:space="preserve">  </w:t>
      </w:r>
    </w:p>
    <w:p w:rsidR="00B1719F" w:rsidRDefault="00CB51F8">
      <w:pPr>
        <w:spacing w:after="0" w:line="259" w:lineRule="auto"/>
        <w:ind w:left="0" w:right="292" w:firstLine="0"/>
        <w:jc w:val="center"/>
      </w:pPr>
      <w:r>
        <w:t xml:space="preserve">  </w:t>
      </w:r>
    </w:p>
    <w:p w:rsidR="00B1719F" w:rsidRDefault="00CB51F8">
      <w:pPr>
        <w:spacing w:after="2" w:line="259" w:lineRule="auto"/>
        <w:ind w:left="0" w:right="292" w:firstLine="0"/>
        <w:jc w:val="center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 </w:t>
      </w:r>
    </w:p>
    <w:p w:rsidR="00B1719F" w:rsidRDefault="00CB51F8">
      <w:pPr>
        <w:spacing w:after="0" w:line="259" w:lineRule="auto"/>
        <w:ind w:left="0" w:right="172" w:firstLine="0"/>
        <w:jc w:val="center"/>
      </w:pPr>
      <w:r>
        <w:t xml:space="preserve"> 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5" w:firstLine="0"/>
        <w:jc w:val="left"/>
      </w:pPr>
      <w:r>
        <w:lastRenderedPageBreak/>
        <w:t xml:space="preserve">  </w:t>
      </w:r>
    </w:p>
    <w:p w:rsidR="00B1719F" w:rsidRDefault="00CB51F8">
      <w:pPr>
        <w:spacing w:after="0" w:line="259" w:lineRule="auto"/>
        <w:ind w:left="5" w:firstLine="0"/>
        <w:jc w:val="left"/>
      </w:pPr>
      <w:r>
        <w:t xml:space="preserve">  </w:t>
      </w:r>
    </w:p>
    <w:p w:rsidR="00B1719F" w:rsidRDefault="00CB51F8">
      <w:pPr>
        <w:spacing w:after="45" w:line="259" w:lineRule="auto"/>
        <w:ind w:left="5" w:firstLine="0"/>
        <w:jc w:val="left"/>
      </w:pPr>
      <w:r>
        <w:t xml:space="preserve">  </w:t>
      </w:r>
    </w:p>
    <w:p w:rsidR="00B1719F" w:rsidRDefault="00CB51F8">
      <w:pPr>
        <w:tabs>
          <w:tab w:val="center" w:pos="4539"/>
        </w:tabs>
        <w:ind w:left="-5" w:firstLine="0"/>
        <w:jc w:val="left"/>
      </w:pPr>
      <w:r>
        <w:t xml:space="preserve">  </w:t>
      </w:r>
      <w:r>
        <w:tab/>
        <w:t xml:space="preserve">Грозный, 2024г.  </w:t>
      </w:r>
    </w:p>
    <w:p w:rsidR="00B1719F" w:rsidRDefault="00CB51F8">
      <w:pPr>
        <w:numPr>
          <w:ilvl w:val="0"/>
          <w:numId w:val="1"/>
        </w:numPr>
        <w:spacing w:after="17" w:line="259" w:lineRule="auto"/>
        <w:ind w:right="377" w:hanging="245"/>
      </w:pPr>
      <w:r>
        <w:rPr>
          <w:b/>
        </w:rPr>
        <w:t xml:space="preserve">Цель освоения дисциплины. </w:t>
      </w:r>
      <w:r>
        <w:t xml:space="preserve"> </w:t>
      </w:r>
    </w:p>
    <w:p w:rsidR="00B1719F" w:rsidRDefault="00CB51F8">
      <w:pPr>
        <w:spacing w:after="4"/>
        <w:ind w:left="5" w:right="472"/>
      </w:pPr>
      <w:r>
        <w:t>Целями освоения дисциплины «Проблема человека в западной философии» являются: философское осмысление сущности человека в условиях современного существования, исследование и определение реального положения человека в мире, его возможностей и жизненного назн</w:t>
      </w:r>
      <w:r>
        <w:t>ачения; выработка у аспирантов понимания сложности и многомерности проблемы человека (его место в мироздании, отношения с обществом и природой, самосознание, проблема смерти и смысла жизни, современный кризис гуманизма и угроза исчезновения человека), а та</w:t>
      </w:r>
      <w:r>
        <w:t xml:space="preserve">кже знакомство аспирантов с ведущими антропологически ориентированными направлениями XIX-XX вв.  </w:t>
      </w:r>
    </w:p>
    <w:p w:rsidR="00B1719F" w:rsidRDefault="00CB51F8">
      <w:pPr>
        <w:spacing w:after="89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numPr>
          <w:ilvl w:val="0"/>
          <w:numId w:val="1"/>
        </w:numPr>
        <w:spacing w:after="29" w:line="259" w:lineRule="auto"/>
        <w:ind w:right="377" w:hanging="245"/>
      </w:pPr>
      <w:proofErr w:type="gramStart"/>
      <w:r>
        <w:rPr>
          <w:b/>
        </w:rPr>
        <w:t>Перечень  планируемых</w:t>
      </w:r>
      <w:proofErr w:type="gramEnd"/>
      <w:r>
        <w:rPr>
          <w:b/>
        </w:rPr>
        <w:t xml:space="preserve">  результатов обучения по дисциплине (модулю), соотнесенных с планируемыми результатами освоения образовательной программы.  </w:t>
      </w:r>
      <w:r>
        <w:t xml:space="preserve"> </w:t>
      </w:r>
    </w:p>
    <w:p w:rsidR="00B1719F" w:rsidRDefault="00CB51F8">
      <w:pPr>
        <w:ind w:left="-5" w:right="472" w:firstLine="711"/>
      </w:pPr>
      <w:r>
        <w:t>Дисципл</w:t>
      </w:r>
      <w:r>
        <w:t xml:space="preserve">ина 2.1.01 «История и философия науки» относится ко 2 образовательному компоненту по направлению подготовки научных и научно-педагогических кадров в  </w:t>
      </w:r>
    </w:p>
    <w:p w:rsidR="00B1719F" w:rsidRDefault="00CB51F8">
      <w:pPr>
        <w:ind w:left="5" w:right="472"/>
      </w:pPr>
      <w:r>
        <w:t xml:space="preserve">аспирантуре, научные специальности 5.7.2 История философии   </w:t>
      </w:r>
    </w:p>
    <w:p w:rsidR="00B1719F" w:rsidRDefault="00CB51F8">
      <w:pPr>
        <w:ind w:left="731" w:right="472"/>
      </w:pPr>
      <w:r>
        <w:t xml:space="preserve">Общая трудоемкость дисциплины составляет 2 </w:t>
      </w:r>
      <w:proofErr w:type="spellStart"/>
      <w:r>
        <w:t>з.е</w:t>
      </w:r>
      <w:proofErr w:type="spellEnd"/>
      <w:r>
        <w:t xml:space="preserve">. (72 часов).   </w:t>
      </w:r>
    </w:p>
    <w:p w:rsidR="00B1719F" w:rsidRDefault="00CB51F8">
      <w:pPr>
        <w:ind w:left="-5" w:right="472" w:firstLine="706"/>
      </w:pPr>
      <w:r>
        <w:rPr>
          <w:b/>
        </w:rPr>
        <w:t>Знать:</w:t>
      </w:r>
      <w:r>
        <w:t xml:space="preserve"> основные этапы развития науки; иметь представление о важнейших направлениях и концепциях философии науки; особенности современной науки; структуру научного знания, функции научного иссле</w:t>
      </w:r>
      <w:r>
        <w:t xml:space="preserve">дования.  </w:t>
      </w:r>
    </w:p>
    <w:p w:rsidR="00B1719F" w:rsidRDefault="00CB51F8">
      <w:pPr>
        <w:spacing w:after="31"/>
        <w:ind w:left="5" w:right="472"/>
      </w:pPr>
      <w:r>
        <w:t xml:space="preserve"> </w:t>
      </w:r>
      <w:r>
        <w:rPr>
          <w:b/>
        </w:rPr>
        <w:t>Уметь:</w:t>
      </w:r>
      <w:r>
        <w:t xml:space="preserve"> по ключевым понятиям, категориям определять суть концепции философии науки, принадлежность ее автору, направлению; работать с источниками, составлять конспекты и аннотированные обзоры литературы по заданным темам, находить, собирать и пе</w:t>
      </w:r>
      <w:r>
        <w:t xml:space="preserve">рвично обобщать фактический материал, делать обоснованные выводы; ориентироваться в основных проблемах современной философии науки; выявлять теоретически ценные идеи, мысли, подходы.  </w:t>
      </w:r>
    </w:p>
    <w:p w:rsidR="00B1719F" w:rsidRDefault="00CB51F8">
      <w:pPr>
        <w:spacing w:after="0" w:line="292" w:lineRule="auto"/>
        <w:ind w:left="15" w:right="497" w:firstLine="706"/>
      </w:pPr>
      <w:r>
        <w:rPr>
          <w:b/>
          <w:sz w:val="22"/>
        </w:rPr>
        <w:t>Владеть:</w:t>
      </w:r>
      <w:r>
        <w:rPr>
          <w:sz w:val="22"/>
        </w:rPr>
        <w:t xml:space="preserve"> навыком применения принципов, методов, категорий, подходов, на</w:t>
      </w:r>
      <w:r>
        <w:rPr>
          <w:sz w:val="22"/>
        </w:rPr>
        <w:t xml:space="preserve">учного исследования для оценки и понимания природных явлений, социальных и культурных событий, самопознании и самосознания. </w:t>
      </w:r>
      <w:r>
        <w:t xml:space="preserve"> </w:t>
      </w:r>
    </w:p>
    <w:p w:rsidR="00B1719F" w:rsidRDefault="00CB51F8">
      <w:pPr>
        <w:spacing w:after="7" w:line="259" w:lineRule="auto"/>
        <w:ind w:left="721" w:firstLine="0"/>
        <w:jc w:val="left"/>
      </w:pPr>
      <w:r>
        <w:rPr>
          <w:b/>
          <w:sz w:val="22"/>
        </w:rPr>
        <w:t xml:space="preserve"> </w:t>
      </w:r>
      <w:r>
        <w:t xml:space="preserve"> </w:t>
      </w:r>
    </w:p>
    <w:p w:rsidR="00B1719F" w:rsidRDefault="00CB51F8">
      <w:pPr>
        <w:spacing w:after="38" w:line="259" w:lineRule="auto"/>
        <w:ind w:left="721" w:firstLine="0"/>
        <w:jc w:val="left"/>
      </w:pPr>
      <w:r>
        <w:rPr>
          <w:b/>
          <w:sz w:val="22"/>
        </w:rPr>
        <w:t xml:space="preserve"> </w:t>
      </w:r>
      <w:r>
        <w:t xml:space="preserve"> </w:t>
      </w: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9E4DF9" w:rsidRDefault="009E4DF9">
      <w:pPr>
        <w:spacing w:after="16"/>
        <w:ind w:left="731" w:right="472"/>
        <w:rPr>
          <w:b/>
        </w:rPr>
      </w:pPr>
    </w:p>
    <w:p w:rsidR="00B1719F" w:rsidRDefault="00CB51F8">
      <w:pPr>
        <w:spacing w:after="16"/>
        <w:ind w:left="731" w:right="472"/>
      </w:pPr>
      <w:r>
        <w:rPr>
          <w:b/>
        </w:rPr>
        <w:t xml:space="preserve">3. </w:t>
      </w:r>
      <w:r>
        <w:t>ПЛАНИРУЕМЫЕ</w:t>
      </w:r>
      <w:r>
        <w:rPr>
          <w:b/>
        </w:rPr>
        <w:t xml:space="preserve"> </w:t>
      </w:r>
      <w:r>
        <w:t>РЕЗУЛЬТАТЫ</w:t>
      </w:r>
      <w:r>
        <w:rPr>
          <w:b/>
        </w:rPr>
        <w:t xml:space="preserve"> </w:t>
      </w:r>
      <w:r>
        <w:t>ОБУЧЕНИЯ</w:t>
      </w:r>
      <w:r>
        <w:rPr>
          <w:b/>
        </w:rPr>
        <w:t xml:space="preserve"> </w:t>
      </w:r>
      <w:r>
        <w:t>ПО</w:t>
      </w:r>
      <w:r>
        <w:rPr>
          <w:b/>
        </w:rPr>
        <w:t xml:space="preserve"> </w:t>
      </w:r>
      <w:r>
        <w:t>ДИСЦИПЛИНЕ</w:t>
      </w: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/>
        <w:ind w:left="-5" w:right="472" w:firstLine="706"/>
      </w:pPr>
      <w:r>
        <w:t>Дисциплина «</w:t>
      </w:r>
      <w:r>
        <w:rPr>
          <w:b/>
        </w:rPr>
        <w:t>Проблема человека в западной философии</w:t>
      </w:r>
      <w:r>
        <w:t>» направлена на формиро</w:t>
      </w:r>
      <w:r>
        <w:t xml:space="preserve">вание следующих знаний, умений и навыков:  </w:t>
      </w:r>
    </w:p>
    <w:tbl>
      <w:tblPr>
        <w:tblStyle w:val="TableGrid"/>
        <w:tblW w:w="9936" w:type="dxa"/>
        <w:tblInd w:w="-96" w:type="dxa"/>
        <w:tblCellMar>
          <w:top w:w="96" w:type="dxa"/>
          <w:left w:w="111" w:type="dxa"/>
          <w:bottom w:w="0" w:type="dxa"/>
          <w:right w:w="7" w:type="dxa"/>
        </w:tblCellMar>
        <w:tblLook w:val="04A0" w:firstRow="1" w:lastRow="0" w:firstColumn="1" w:lastColumn="0" w:noHBand="0" w:noVBand="1"/>
      </w:tblPr>
      <w:tblGrid>
        <w:gridCol w:w="9936"/>
      </w:tblGrid>
      <w:tr w:rsidR="00B1719F">
        <w:trPr>
          <w:trHeight w:val="605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7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Перечень планируемых результатов обучения по дисциплине  </w:t>
            </w:r>
            <w:r>
              <w:t xml:space="preserve">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B1719F">
        <w:trPr>
          <w:trHeight w:val="2982"/>
        </w:trPr>
        <w:tc>
          <w:tcPr>
            <w:tcW w:w="9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312" w:lineRule="auto"/>
              <w:ind w:left="0" w:right="119" w:firstLine="706"/>
            </w:pPr>
            <w:r>
              <w:rPr>
                <w:b/>
                <w:sz w:val="22"/>
              </w:rPr>
              <w:t>Знать:</w:t>
            </w:r>
            <w:r>
              <w:rPr>
                <w:sz w:val="22"/>
              </w:rPr>
              <w:t xml:space="preserve"> отдельные темы, категории, проблемы философии и методологии науки; базовые концепции, парадигмы, методологию современного социально-</w:t>
            </w:r>
            <w:r>
              <w:rPr>
                <w:sz w:val="22"/>
              </w:rPr>
              <w:t xml:space="preserve">гуманитарного и естественнонаучного знания; различать методы и формы познания эмпирического и теоретического уровня. </w:t>
            </w:r>
            <w:r>
              <w:t xml:space="preserve"> </w:t>
            </w:r>
          </w:p>
          <w:p w:rsidR="00B1719F" w:rsidRDefault="00CB51F8">
            <w:pPr>
              <w:spacing w:after="0" w:line="312" w:lineRule="auto"/>
              <w:ind w:left="0" w:right="124" w:firstLine="706"/>
            </w:pPr>
            <w:r>
              <w:rPr>
                <w:b/>
                <w:sz w:val="22"/>
              </w:rPr>
              <w:t>Уметь:</w:t>
            </w:r>
            <w:r>
              <w:rPr>
                <w:sz w:val="22"/>
              </w:rPr>
              <w:t xml:space="preserve"> творчески использовать представления об основных принципах, закономерностях и подходах, присущих современному социально-гуманитарн</w:t>
            </w:r>
            <w:r>
              <w:rPr>
                <w:sz w:val="22"/>
              </w:rPr>
              <w:t xml:space="preserve">ому знанию, в ситуациях с необходимостью решения мировоззренческих и социально значимых проблем. </w:t>
            </w:r>
            <w:r>
              <w:t xml:space="preserve"> </w:t>
            </w:r>
          </w:p>
          <w:p w:rsidR="00B1719F" w:rsidRDefault="00CB51F8">
            <w:pPr>
              <w:spacing w:after="52" w:line="259" w:lineRule="auto"/>
              <w:ind w:left="0" w:right="128" w:firstLine="0"/>
              <w:jc w:val="right"/>
            </w:pPr>
            <w:r>
              <w:rPr>
                <w:b/>
                <w:sz w:val="22"/>
              </w:rPr>
              <w:t>Владеть:</w:t>
            </w:r>
            <w:r>
              <w:rPr>
                <w:sz w:val="22"/>
              </w:rPr>
              <w:t xml:space="preserve"> теоретическим материалом по философии и методологии науки; навыком </w:t>
            </w:r>
            <w:r>
              <w:t xml:space="preserve">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применения общенаучных методов и приемов исследования в своей профессиональной </w:t>
            </w:r>
            <w:r>
              <w:rPr>
                <w:sz w:val="22"/>
              </w:rPr>
              <w:t xml:space="preserve">деятельности. </w:t>
            </w:r>
            <w:r>
              <w:t xml:space="preserve"> </w:t>
            </w:r>
          </w:p>
          <w:p w:rsidR="00B1719F" w:rsidRDefault="00CB51F8">
            <w:pPr>
              <w:spacing w:after="0" w:line="259" w:lineRule="auto"/>
              <w:ind w:left="0" w:right="8927" w:firstLine="0"/>
              <w:jc w:val="left"/>
            </w:pPr>
            <w:r>
              <w:t xml:space="preserve">   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:rsidR="00B1719F" w:rsidRDefault="00CB51F8">
      <w:pPr>
        <w:spacing w:after="0" w:line="259" w:lineRule="auto"/>
        <w:ind w:left="721" w:firstLine="0"/>
        <w:jc w:val="left"/>
      </w:pPr>
      <w:r>
        <w:t xml:space="preserve"> </w:t>
      </w:r>
    </w:p>
    <w:p w:rsidR="00B1719F" w:rsidRDefault="00CB51F8">
      <w:pPr>
        <w:spacing w:after="2" w:line="259" w:lineRule="auto"/>
        <w:ind w:left="15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 w:line="259" w:lineRule="auto"/>
        <w:ind w:left="15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9974" w:type="dxa"/>
        <w:tblInd w:w="-134" w:type="dxa"/>
        <w:tblCellMar>
          <w:top w:w="12" w:type="dxa"/>
          <w:left w:w="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6853"/>
        <w:gridCol w:w="3121"/>
      </w:tblGrid>
      <w:tr w:rsidR="00B1719F">
        <w:trPr>
          <w:trHeight w:val="336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15" w:firstLine="0"/>
              <w:jc w:val="left"/>
            </w:pPr>
            <w:r>
              <w:t xml:space="preserve">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-24" w:firstLine="0"/>
            </w:pPr>
            <w:r>
              <w:rPr>
                <w:b/>
                <w:sz w:val="20"/>
              </w:rPr>
              <w:t xml:space="preserve">Количество академических часов </w:t>
            </w:r>
          </w:p>
        </w:tc>
      </w:tr>
      <w:tr w:rsidR="00B1719F">
        <w:trPr>
          <w:trHeight w:val="346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15" w:firstLine="0"/>
              <w:jc w:val="left"/>
            </w:pPr>
            <w:r>
              <w:t xml:space="preserve">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14" w:firstLine="0"/>
              <w:jc w:val="center"/>
            </w:pPr>
            <w:r>
              <w:rPr>
                <w:b/>
                <w:sz w:val="20"/>
              </w:rPr>
              <w:t xml:space="preserve">очно </w:t>
            </w:r>
            <w:r>
              <w:t xml:space="preserve"> </w:t>
            </w:r>
          </w:p>
        </w:tc>
      </w:tr>
      <w:tr w:rsidR="00B1719F">
        <w:trPr>
          <w:trHeight w:val="610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right="191" w:firstLine="0"/>
            </w:pPr>
            <w:r>
              <w:rPr>
                <w:b/>
              </w:rPr>
              <w:t xml:space="preserve">4.1.  Объем  контактной  работы  обучающихся  с преподавателем 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rPr>
                <w:b/>
              </w:rPr>
              <w:t xml:space="preserve">72 </w:t>
            </w:r>
            <w:r>
              <w:t xml:space="preserve">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rPr>
                <w:b/>
              </w:rPr>
              <w:t xml:space="preserve">4.1.1. аудиторная работа 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rPr>
                <w:b/>
              </w:rPr>
              <w:t xml:space="preserve">36 </w:t>
            </w:r>
            <w:r>
              <w:t xml:space="preserve"> </w:t>
            </w:r>
          </w:p>
        </w:tc>
      </w:tr>
      <w:tr w:rsidR="00B1719F">
        <w:trPr>
          <w:trHeight w:val="312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в том числе: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лекции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t xml:space="preserve">24  </w:t>
            </w:r>
          </w:p>
        </w:tc>
      </w:tr>
      <w:tr w:rsidR="00B1719F">
        <w:trPr>
          <w:trHeight w:val="615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практические занятия, семинары, в том числе практическая подготовка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t xml:space="preserve">12  </w:t>
            </w:r>
          </w:p>
        </w:tc>
      </w:tr>
      <w:tr w:rsidR="00B1719F">
        <w:trPr>
          <w:trHeight w:val="312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лабораторные занятия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rPr>
                <w:b/>
              </w:rPr>
              <w:t xml:space="preserve">4.1.2. внеаудиторная работа 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385" w:firstLine="0"/>
              <w:jc w:val="center"/>
            </w:pPr>
            <w:r>
              <w:rPr>
                <w:b/>
              </w:rPr>
              <w:t xml:space="preserve">  </w:t>
            </w:r>
            <w:r>
              <w:t xml:space="preserve"> </w:t>
            </w:r>
          </w:p>
        </w:tc>
      </w:tr>
      <w:tr w:rsidR="00B1719F">
        <w:trPr>
          <w:trHeight w:val="312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в том числе: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индивидуальная работа обучающихся с преподавателем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курсовое проектирование/ работа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90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47" w:line="257" w:lineRule="auto"/>
              <w:ind w:left="154" w:firstLine="0"/>
            </w:pPr>
            <w:r>
              <w:t xml:space="preserve">групповые, индивидуальные консультации и иные виды учебной деятельности, предусматривающие групповую или </w:t>
            </w:r>
          </w:p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индивидуальную работу обучающихся с преподавателем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rPr>
                <w:b/>
              </w:rPr>
              <w:t xml:space="preserve">4.2. Объем самостоятельной работы обучающихся </w:t>
            </w:r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t xml:space="preserve">48  </w:t>
            </w:r>
          </w:p>
        </w:tc>
      </w:tr>
      <w:tr w:rsidR="00B1719F">
        <w:trPr>
          <w:trHeight w:val="312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в том числе часов, выделенных на подготовку к реферату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510" w:firstLine="0"/>
              <w:jc w:val="center"/>
            </w:pPr>
            <w:r>
              <w:t xml:space="preserve">  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Сдача кандидатского экзамена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265" w:firstLine="0"/>
              <w:jc w:val="center"/>
            </w:pPr>
            <w:r>
              <w:t xml:space="preserve">  </w:t>
            </w:r>
          </w:p>
        </w:tc>
      </w:tr>
      <w:tr w:rsidR="00B1719F">
        <w:trPr>
          <w:trHeight w:val="317"/>
        </w:trPr>
        <w:tc>
          <w:tcPr>
            <w:tcW w:w="6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154" w:firstLine="0"/>
              <w:jc w:val="left"/>
            </w:pPr>
            <w:r>
              <w:t xml:space="preserve">Итого 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90" w:firstLine="0"/>
              <w:jc w:val="center"/>
            </w:pPr>
            <w:r>
              <w:t xml:space="preserve">72  </w:t>
            </w:r>
          </w:p>
        </w:tc>
      </w:tr>
    </w:tbl>
    <w:p w:rsidR="00B1719F" w:rsidRDefault="00CB51F8">
      <w:pPr>
        <w:spacing w:after="0" w:line="259" w:lineRule="auto"/>
        <w:ind w:left="15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96" w:line="259" w:lineRule="auto"/>
        <w:ind w:left="15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 w:line="259" w:lineRule="auto"/>
        <w:ind w:left="2287" w:right="44"/>
      </w:pPr>
      <w:r>
        <w:rPr>
          <w:b/>
        </w:rPr>
        <w:t xml:space="preserve">4.2. Содержание разделов дисциплины.  </w:t>
      </w:r>
      <w:r>
        <w:t xml:space="preserve">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 </w:t>
      </w:r>
    </w:p>
    <w:tbl>
      <w:tblPr>
        <w:tblStyle w:val="TableGrid"/>
        <w:tblW w:w="10358" w:type="dxa"/>
        <w:tblInd w:w="-547" w:type="dxa"/>
        <w:tblCellMar>
          <w:top w:w="12" w:type="dxa"/>
          <w:left w:w="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959"/>
        <w:gridCol w:w="557"/>
        <w:gridCol w:w="5186"/>
        <w:gridCol w:w="2094"/>
      </w:tblGrid>
      <w:tr w:rsidR="00B1719F">
        <w:trPr>
          <w:trHeight w:val="93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№  </w:t>
            </w:r>
            <w:proofErr w:type="spellStart"/>
            <w:r>
              <w:t>разд</w:t>
            </w:r>
            <w:proofErr w:type="spellEnd"/>
            <w:r>
              <w:t xml:space="preserve"> ела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42" w:line="259" w:lineRule="auto"/>
              <w:ind w:left="0" w:firstLine="0"/>
              <w:jc w:val="left"/>
            </w:pPr>
            <w:r>
              <w:t xml:space="preserve">Наименование </w:t>
            </w:r>
          </w:p>
          <w:p w:rsidR="00B1719F" w:rsidRDefault="00CB51F8">
            <w:pPr>
              <w:spacing w:after="0" w:line="259" w:lineRule="auto"/>
              <w:ind w:left="0" w:right="216" w:firstLine="0"/>
              <w:jc w:val="center"/>
            </w:pPr>
            <w:r>
              <w:t xml:space="preserve">раздела   </w:t>
            </w:r>
          </w:p>
        </w:tc>
        <w:tc>
          <w:tcPr>
            <w:tcW w:w="5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88" w:firstLine="0"/>
              <w:jc w:val="center"/>
            </w:pPr>
            <w:r>
              <w:t xml:space="preserve">Содержание раздела 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19F" w:rsidRDefault="00CB51F8">
            <w:pPr>
              <w:spacing w:after="0" w:line="259" w:lineRule="auto"/>
              <w:ind w:left="539" w:hanging="385"/>
              <w:jc w:val="left"/>
            </w:pPr>
            <w:r>
              <w:t xml:space="preserve">Форма текущего контроля  </w:t>
            </w:r>
          </w:p>
        </w:tc>
      </w:tr>
      <w:tr w:rsidR="00B1719F">
        <w:trPr>
          <w:trHeight w:val="32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106" w:firstLine="0"/>
              <w:jc w:val="center"/>
            </w:pPr>
            <w:r>
              <w:t xml:space="preserve">1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101" w:firstLine="0"/>
              <w:jc w:val="center"/>
            </w:pPr>
            <w:r>
              <w:t xml:space="preserve">2   </w:t>
            </w:r>
          </w:p>
        </w:tc>
        <w:tc>
          <w:tcPr>
            <w:tcW w:w="5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1" w:firstLine="0"/>
              <w:jc w:val="center"/>
            </w:pPr>
            <w:r>
              <w:t xml:space="preserve">3 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101" w:firstLine="0"/>
              <w:jc w:val="center"/>
            </w:pPr>
            <w:r>
              <w:t xml:space="preserve">4   </w:t>
            </w:r>
          </w:p>
        </w:tc>
      </w:tr>
      <w:tr w:rsidR="00B1719F">
        <w:trPr>
          <w:trHeight w:val="26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6" w:firstLine="0"/>
              <w:jc w:val="center"/>
            </w:pPr>
            <w:r>
              <w:t xml:space="preserve">2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numPr>
                <w:ilvl w:val="0"/>
                <w:numId w:val="5"/>
              </w:numPr>
              <w:spacing w:after="58" w:line="262" w:lineRule="auto"/>
              <w:ind w:right="464" w:firstLine="0"/>
              <w:jc w:val="left"/>
            </w:pPr>
            <w:r>
              <w:rPr>
                <w:color w:val="333333"/>
              </w:rPr>
              <w:t xml:space="preserve">Введение. Человек как проблема философии. </w:t>
            </w:r>
            <w:r>
              <w:t xml:space="preserve"> </w:t>
            </w:r>
          </w:p>
          <w:p w:rsidR="00B1719F" w:rsidRDefault="00CB51F8">
            <w:pPr>
              <w:numPr>
                <w:ilvl w:val="0"/>
                <w:numId w:val="5"/>
              </w:numPr>
              <w:spacing w:after="0" w:line="259" w:lineRule="auto"/>
              <w:ind w:right="464" w:firstLine="0"/>
              <w:jc w:val="left"/>
            </w:pPr>
            <w:r>
              <w:rPr>
                <w:color w:val="333333"/>
              </w:rPr>
              <w:t xml:space="preserve">Образы человека </w:t>
            </w:r>
            <w:r>
              <w:rPr>
                <w:color w:val="333333"/>
              </w:rPr>
              <w:tab/>
              <w:t xml:space="preserve">в истории культуры и </w:t>
            </w:r>
            <w:r>
              <w:rPr>
                <w:color w:val="333333"/>
              </w:rPr>
              <w:tab/>
              <w:t xml:space="preserve">философии прошлого. </w:t>
            </w:r>
            <w:r>
              <w:t xml:space="preserve">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725" w:firstLine="0"/>
              <w:jc w:val="left"/>
            </w:pPr>
            <w:r>
              <w:t xml:space="preserve">Человек как проблема философии.  Образы человека в истории культуры и философии прошлого.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 xml:space="preserve">Собеседование (С)  </w:t>
            </w:r>
          </w:p>
        </w:tc>
      </w:tr>
      <w:tr w:rsidR="00B1719F">
        <w:trPr>
          <w:trHeight w:val="17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6" w:firstLine="0"/>
              <w:jc w:val="center"/>
            </w:pPr>
            <w:r>
              <w:t xml:space="preserve">2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45" w:line="236" w:lineRule="auto"/>
              <w:ind w:left="0" w:right="98" w:firstLine="0"/>
            </w:pPr>
            <w:r>
              <w:t xml:space="preserve">Духовная ситуация XX века и проблема человека: основные </w:t>
            </w:r>
          </w:p>
          <w:p w:rsidR="00B1719F" w:rsidRDefault="00CB51F8">
            <w:pPr>
              <w:spacing w:after="0" w:line="259" w:lineRule="auto"/>
              <w:ind w:left="0" w:right="158" w:firstLine="0"/>
              <w:jc w:val="left"/>
            </w:pPr>
            <w:proofErr w:type="gramStart"/>
            <w:r>
              <w:t>вопросы,  направления</w:t>
            </w:r>
            <w:proofErr w:type="gramEnd"/>
            <w:r>
              <w:t xml:space="preserve">  и подходы. 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tabs>
                <w:tab w:val="center" w:pos="2410"/>
                <w:tab w:val="right" w:pos="5176"/>
              </w:tabs>
              <w:spacing w:after="79" w:line="259" w:lineRule="auto"/>
              <w:ind w:left="0" w:firstLine="0"/>
              <w:jc w:val="left"/>
            </w:pPr>
            <w:proofErr w:type="gramStart"/>
            <w:r>
              <w:t xml:space="preserve">Немецкая  </w:t>
            </w:r>
            <w:r>
              <w:tab/>
            </w:r>
            <w:proofErr w:type="gramEnd"/>
            <w:r>
              <w:t xml:space="preserve">философская  </w:t>
            </w:r>
            <w:r>
              <w:tab/>
              <w:t xml:space="preserve">антропология.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Психоаналитическая антропология.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>Собеседование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B1719F">
        <w:trPr>
          <w:trHeight w:val="12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6" w:firstLine="0"/>
              <w:jc w:val="center"/>
            </w:pPr>
            <w:r>
              <w:t xml:space="preserve">3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8" w:firstLine="0"/>
            </w:pPr>
            <w:r>
              <w:t xml:space="preserve">Феноменология Э. </w:t>
            </w:r>
            <w:proofErr w:type="spellStart"/>
            <w:r>
              <w:t>Гуссерля</w:t>
            </w:r>
            <w:proofErr w:type="spellEnd"/>
            <w:r>
              <w:t xml:space="preserve"> и проблема человека. Хайдеггер о человеке. 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 xml:space="preserve">Феноменология Э. </w:t>
            </w:r>
            <w:proofErr w:type="spellStart"/>
            <w:r>
              <w:t>Гуссерля</w:t>
            </w:r>
            <w:proofErr w:type="spellEnd"/>
            <w:r>
              <w:t xml:space="preserve"> и проблема человека. Хайдеггер о человеке.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>Собеседование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B1719F">
        <w:trPr>
          <w:trHeight w:val="6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6" w:firstLine="0"/>
              <w:jc w:val="center"/>
            </w:pPr>
            <w:r>
              <w:t xml:space="preserve">4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 xml:space="preserve">Человек  </w:t>
            </w:r>
            <w:r>
              <w:tab/>
            </w:r>
            <w:proofErr w:type="gramEnd"/>
            <w:r>
              <w:t xml:space="preserve">в философии XX века. 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 xml:space="preserve">Человек в философии К. Ясперса. Проблема человека в философии X. </w:t>
            </w:r>
            <w:proofErr w:type="spellStart"/>
            <w:r>
              <w:t>Ортеги</w:t>
            </w:r>
            <w:proofErr w:type="spellEnd"/>
            <w:r>
              <w:t>-и-</w:t>
            </w:r>
            <w:proofErr w:type="spellStart"/>
            <w:r>
              <w:t>Гассета</w:t>
            </w:r>
            <w:proofErr w:type="spellEnd"/>
            <w:r>
              <w:t xml:space="preserve">.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>Собеседование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B1719F">
        <w:trPr>
          <w:trHeight w:val="179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77" w:lineRule="auto"/>
              <w:ind w:left="0" w:right="99" w:firstLine="0"/>
            </w:pPr>
            <w:r>
              <w:t>«Абсурдный человек» и «человек бунтующий» в философии А. Камю. Человек, его свобода и существование в творчестве Ж.-</w:t>
            </w:r>
            <w:r>
              <w:t xml:space="preserve">П. Сартра. Э. </w:t>
            </w:r>
            <w:proofErr w:type="spellStart"/>
            <w:r>
              <w:t>Мунье</w:t>
            </w:r>
            <w:proofErr w:type="spellEnd"/>
            <w:r>
              <w:t xml:space="preserve"> и персонализм о проблеме человека. «Я и ТЫ»: М. </w:t>
            </w:r>
            <w:proofErr w:type="spellStart"/>
            <w:r>
              <w:t>Бубер</w:t>
            </w:r>
            <w:proofErr w:type="spellEnd"/>
            <w:r>
              <w:t xml:space="preserve"> о человеке. 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B1719F">
        <w:trPr>
          <w:trHeight w:val="14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96" w:firstLine="0"/>
              <w:jc w:val="center"/>
            </w:pPr>
            <w:r>
              <w:t xml:space="preserve">5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right="146" w:firstLine="0"/>
              <w:jc w:val="left"/>
            </w:pPr>
            <w:r>
              <w:t xml:space="preserve">Философская герменевтика XIX- XX вв. о человеке. 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 xml:space="preserve"> Универсальная герменевтика Ф. </w:t>
            </w:r>
            <w:proofErr w:type="spellStart"/>
            <w:r>
              <w:t>Шлейермахера</w:t>
            </w:r>
            <w:proofErr w:type="spellEnd"/>
            <w:r>
              <w:t xml:space="preserve">. </w:t>
            </w:r>
          </w:p>
          <w:p w:rsidR="00B1719F" w:rsidRDefault="00CB51F8">
            <w:pPr>
              <w:spacing w:after="0" w:line="271" w:lineRule="auto"/>
              <w:ind w:left="0" w:right="641" w:firstLine="0"/>
            </w:pPr>
            <w:r>
              <w:t xml:space="preserve">Историческая герменевтика В. </w:t>
            </w:r>
            <w:proofErr w:type="spellStart"/>
            <w:r>
              <w:t>Дильтея</w:t>
            </w:r>
            <w:proofErr w:type="spellEnd"/>
            <w:r>
              <w:t xml:space="preserve">. Основные тенденции развития современной философской герменевтики.  </w:t>
            </w:r>
          </w:p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</w:pPr>
            <w:r>
              <w:t>Собеседование (С)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t xml:space="preserve"> </w:t>
            </w:r>
          </w:p>
        </w:tc>
      </w:tr>
      <w:tr w:rsidR="00B1719F">
        <w:trPr>
          <w:trHeight w:val="3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84" w:firstLine="0"/>
              <w:jc w:val="center"/>
            </w:pPr>
            <w:r>
              <w:t xml:space="preserve">  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261808"/>
              </w:rPr>
              <w:t xml:space="preserve"> </w:t>
            </w:r>
            <w:r>
              <w:t xml:space="preserve"> </w:t>
            </w:r>
          </w:p>
        </w:tc>
        <w:tc>
          <w:tcPr>
            <w:tcW w:w="5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rPr>
                <w:color w:val="261808"/>
              </w:rPr>
              <w:t xml:space="preserve"> </w:t>
            </w:r>
            <w: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19F" w:rsidRDefault="00CB51F8">
            <w:pPr>
              <w:spacing w:after="0" w:line="259" w:lineRule="auto"/>
              <w:ind w:left="0" w:firstLine="0"/>
              <w:jc w:val="left"/>
            </w:pPr>
            <w:r>
              <w:t xml:space="preserve">зачет  </w:t>
            </w:r>
          </w:p>
        </w:tc>
      </w:tr>
    </w:tbl>
    <w:p w:rsidR="00B1719F" w:rsidRDefault="00CB51F8">
      <w:pPr>
        <w:spacing w:after="0" w:line="259" w:lineRule="auto"/>
        <w:ind w:left="228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 w:line="259" w:lineRule="auto"/>
        <w:ind w:left="228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 w:line="259" w:lineRule="auto"/>
        <w:ind w:left="2282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69" w:line="259" w:lineRule="auto"/>
        <w:ind w:left="15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64" w:line="259" w:lineRule="auto"/>
        <w:ind w:left="452" w:right="44"/>
      </w:pPr>
      <w:r>
        <w:rPr>
          <w:b/>
        </w:rPr>
        <w:t xml:space="preserve">5. </w:t>
      </w:r>
      <w:r>
        <w:rPr>
          <w:b/>
        </w:rPr>
        <w:tab/>
        <w:t xml:space="preserve">Фонд </w:t>
      </w:r>
      <w:r>
        <w:rPr>
          <w:b/>
        </w:rPr>
        <w:tab/>
        <w:t xml:space="preserve">оценочных </w:t>
      </w:r>
      <w:r>
        <w:rPr>
          <w:b/>
        </w:rPr>
        <w:tab/>
        <w:t xml:space="preserve">средств </w:t>
      </w:r>
      <w:r>
        <w:rPr>
          <w:b/>
        </w:rPr>
        <w:tab/>
        <w:t xml:space="preserve">для </w:t>
      </w:r>
      <w:r>
        <w:rPr>
          <w:b/>
        </w:rPr>
        <w:tab/>
        <w:t xml:space="preserve">текущего </w:t>
      </w:r>
      <w:r>
        <w:rPr>
          <w:b/>
        </w:rPr>
        <w:tab/>
        <w:t xml:space="preserve">контроля </w:t>
      </w:r>
      <w:r>
        <w:rPr>
          <w:b/>
        </w:rPr>
        <w:tab/>
        <w:t xml:space="preserve">успеваемости </w:t>
      </w:r>
      <w:r>
        <w:rPr>
          <w:b/>
        </w:rPr>
        <w:tab/>
        <w:t xml:space="preserve">и промежуточной аттестации  </w:t>
      </w:r>
      <w:r>
        <w:t xml:space="preserve"> </w:t>
      </w:r>
    </w:p>
    <w:p w:rsidR="00B1719F" w:rsidRDefault="00CB51F8">
      <w:pPr>
        <w:ind w:left="5" w:right="472"/>
      </w:pPr>
      <w:r>
        <w:t xml:space="preserve">Промежуточная аттестация проводится в форме </w:t>
      </w:r>
      <w:r>
        <w:rPr>
          <w:b/>
        </w:rPr>
        <w:t>зачета.</w:t>
      </w:r>
      <w:r>
        <w:t xml:space="preserve">  </w:t>
      </w:r>
    </w:p>
    <w:p w:rsidR="00B1719F" w:rsidRDefault="00CB51F8">
      <w:pPr>
        <w:spacing w:after="64" w:line="259" w:lineRule="auto"/>
        <w:ind w:left="5" w:right="44"/>
      </w:pPr>
      <w:r>
        <w:rPr>
          <w:b/>
        </w:rPr>
        <w:t>Вопросы к зачету</w:t>
      </w:r>
      <w:r>
        <w:t xml:space="preserve">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lastRenderedPageBreak/>
        <w:t xml:space="preserve">Человек как проблема философии.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>Образы человека в истории культуры и философии про</w:t>
      </w:r>
      <w:r>
        <w:t xml:space="preserve">шлого.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Немецкая философская антропология.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Психоаналитическая антропология.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Феноменология Э. </w:t>
      </w:r>
      <w:proofErr w:type="spellStart"/>
      <w:r>
        <w:t>Гуссерля</w:t>
      </w:r>
      <w:proofErr w:type="spellEnd"/>
      <w:r>
        <w:t xml:space="preserve"> и проблема человека.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М. Хайдеггер о человеке.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Человек в философии К. Ясперса.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Проблема человека в философии X. </w:t>
      </w:r>
      <w:proofErr w:type="spellStart"/>
      <w:r>
        <w:t>Ортеги</w:t>
      </w:r>
      <w:proofErr w:type="spellEnd"/>
      <w:r>
        <w:t>-и-</w:t>
      </w:r>
      <w:proofErr w:type="spellStart"/>
      <w:r>
        <w:t>Гассета</w:t>
      </w:r>
      <w:proofErr w:type="spellEnd"/>
      <w:r>
        <w:t xml:space="preserve">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«Абсурдный человек» и «человек бунтующий» в философии А. Камю.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Человек, его свобода и существование в творчестве Ж.-П. Сартра.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Э. </w:t>
      </w:r>
      <w:proofErr w:type="spellStart"/>
      <w:r>
        <w:t>Мунье</w:t>
      </w:r>
      <w:proofErr w:type="spellEnd"/>
      <w:r>
        <w:t xml:space="preserve"> и персонализм о проблеме человека.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«Я и ТЫ»: М. </w:t>
      </w:r>
      <w:proofErr w:type="spellStart"/>
      <w:r>
        <w:t>Бубер</w:t>
      </w:r>
      <w:proofErr w:type="spellEnd"/>
      <w:r>
        <w:t xml:space="preserve"> о человеке.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Универсальная герменевтика Ф. </w:t>
      </w:r>
      <w:proofErr w:type="spellStart"/>
      <w:r>
        <w:t>Шлейермахера</w:t>
      </w:r>
      <w:proofErr w:type="spellEnd"/>
      <w:r>
        <w:t>.</w:t>
      </w:r>
      <w:r>
        <w:t xml:space="preserve">   </w:t>
      </w:r>
    </w:p>
    <w:p w:rsidR="00B1719F" w:rsidRDefault="00CB51F8">
      <w:pPr>
        <w:numPr>
          <w:ilvl w:val="0"/>
          <w:numId w:val="2"/>
        </w:numPr>
        <w:ind w:right="472" w:hanging="365"/>
      </w:pPr>
      <w:r>
        <w:t xml:space="preserve">Историческая герменевтика В. </w:t>
      </w:r>
      <w:proofErr w:type="spellStart"/>
      <w:r>
        <w:t>Дильтея</w:t>
      </w:r>
      <w:proofErr w:type="spellEnd"/>
      <w:r>
        <w:t xml:space="preserve">.  15. Основные тенденции развития современной философской герменевтики.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436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0" w:line="259" w:lineRule="auto"/>
        <w:ind w:left="994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spacing w:after="64" w:line="259" w:lineRule="auto"/>
        <w:ind w:left="1004" w:right="44"/>
      </w:pPr>
      <w:r>
        <w:rPr>
          <w:b/>
        </w:rPr>
        <w:t xml:space="preserve">6. Перечень основной и дополнительной учебной литературы, необходимой для освоения дисциплины (модуля).  </w:t>
      </w:r>
      <w:r>
        <w:t xml:space="preserve"> </w:t>
      </w:r>
    </w:p>
    <w:p w:rsidR="00B1719F" w:rsidRDefault="00CB51F8">
      <w:pPr>
        <w:ind w:left="2440" w:right="472"/>
      </w:pPr>
      <w:r>
        <w:t xml:space="preserve">7.1. Основная литература   </w:t>
      </w:r>
    </w:p>
    <w:p w:rsidR="00B1719F" w:rsidRDefault="00CB51F8">
      <w:pPr>
        <w:numPr>
          <w:ilvl w:val="0"/>
          <w:numId w:val="3"/>
        </w:numPr>
        <w:spacing w:after="12" w:line="306" w:lineRule="auto"/>
        <w:ind w:right="516"/>
        <w:jc w:val="left"/>
      </w:pPr>
      <w:proofErr w:type="spellStart"/>
      <w:r>
        <w:t>Исмагамбетова</w:t>
      </w:r>
      <w:proofErr w:type="spellEnd"/>
      <w:r>
        <w:t xml:space="preserve"> З.Н. Западная философия культуры ХХ века [Электронный ресурс]: учебное пособие/ </w:t>
      </w:r>
      <w:proofErr w:type="spellStart"/>
      <w:r>
        <w:t>Исмагамбетова</w:t>
      </w:r>
      <w:proofErr w:type="spellEnd"/>
      <w:r>
        <w:t xml:space="preserve"> З.Н.— Электрон. текстовые </w:t>
      </w:r>
      <w:proofErr w:type="gramStart"/>
      <w:r>
        <w:t>данные.—</w:t>
      </w:r>
      <w:proofErr w:type="gramEnd"/>
      <w:r>
        <w:t xml:space="preserve"> Алматы: Казахский национальный университет им. аль-</w:t>
      </w:r>
      <w:proofErr w:type="spellStart"/>
      <w:r>
        <w:t>Фараби</w:t>
      </w:r>
      <w:proofErr w:type="spellEnd"/>
      <w:r>
        <w:t>, 2014.— 108 c.— Режим досту</w:t>
      </w:r>
      <w:r>
        <w:t>па: http://www.iprbookshop.ru/58657.— ЭБС «</w:t>
      </w:r>
      <w:proofErr w:type="spellStart"/>
      <w:r>
        <w:t>IPRbooks</w:t>
      </w:r>
      <w:proofErr w:type="spellEnd"/>
      <w:r>
        <w:t xml:space="preserve">»  </w:t>
      </w:r>
    </w:p>
    <w:p w:rsidR="00B1719F" w:rsidRDefault="00CB51F8">
      <w:pPr>
        <w:numPr>
          <w:ilvl w:val="0"/>
          <w:numId w:val="3"/>
        </w:numPr>
        <w:shd w:val="clear" w:color="auto" w:fill="FCFCFC"/>
        <w:spacing w:after="0" w:line="345" w:lineRule="auto"/>
        <w:ind w:left="25" w:right="459"/>
        <w:jc w:val="left"/>
      </w:pPr>
      <w:r>
        <w:t>Философская антропология [Электронный ресурс</w:t>
      </w:r>
      <w:proofErr w:type="gramStart"/>
      <w:r>
        <w:t>] :</w:t>
      </w:r>
      <w:proofErr w:type="gramEnd"/>
      <w:r>
        <w:t xml:space="preserve"> учебное пособие / Е. А. </w:t>
      </w:r>
      <w:proofErr w:type="spellStart"/>
      <w:r>
        <w:t>Батюта</w:t>
      </w:r>
      <w:proofErr w:type="spellEnd"/>
      <w:r>
        <w:t xml:space="preserve">, Н. Б. Мельник, Т. В. Смирнова [и др.] ; под ред. Е. С. Черепанова. — Электрон. текстовые данные. — </w:t>
      </w:r>
      <w:proofErr w:type="gramStart"/>
      <w:r>
        <w:t>Екатеринбург :</w:t>
      </w:r>
      <w:proofErr w:type="gramEnd"/>
      <w:r>
        <w:t xml:space="preserve"> Уральск</w:t>
      </w:r>
      <w:r>
        <w:t xml:space="preserve">ий федеральный университет, ЭБС АСВ, 2014. — 274 c. — 978-5-7996-1328-0. — Режим доступа: http://www.iprbookshop.ru/65999.html  </w:t>
      </w:r>
    </w:p>
    <w:p w:rsidR="00B1719F" w:rsidRDefault="00CB51F8">
      <w:pPr>
        <w:spacing w:after="87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ind w:left="2440" w:right="472"/>
      </w:pPr>
      <w:r>
        <w:t xml:space="preserve">7.2. Дополнительная литература   </w:t>
      </w:r>
    </w:p>
    <w:p w:rsidR="00B1719F" w:rsidRDefault="00CB51F8">
      <w:pPr>
        <w:ind w:left="5" w:right="472"/>
      </w:pPr>
      <w:r>
        <w:t xml:space="preserve"> 1. Зайцев, П. Л. Философские проблемы этической и религиозной антропологии [Электронный р</w:t>
      </w:r>
      <w:r>
        <w:t>есурс</w:t>
      </w:r>
      <w:proofErr w:type="gramStart"/>
      <w:r>
        <w:t>] :</w:t>
      </w:r>
      <w:proofErr w:type="gramEnd"/>
      <w:r>
        <w:t xml:space="preserve"> учебное пособие / П. Л. Зайцев. — Электрон. текстовые данные. </w:t>
      </w:r>
    </w:p>
    <w:p w:rsidR="00B1719F" w:rsidRDefault="00CB51F8">
      <w:pPr>
        <w:spacing w:after="27"/>
        <w:ind w:left="5" w:right="472"/>
      </w:pPr>
      <w:r>
        <w:t xml:space="preserve">— </w:t>
      </w:r>
      <w:proofErr w:type="gramStart"/>
      <w:r>
        <w:t>Омск :</w:t>
      </w:r>
      <w:proofErr w:type="gramEnd"/>
      <w:r>
        <w:t xml:space="preserve"> Омский государственный университет им. Ф.М. Достоевского,  </w:t>
      </w:r>
    </w:p>
    <w:p w:rsidR="00B1719F" w:rsidRDefault="00CB51F8">
      <w:pPr>
        <w:spacing w:after="8"/>
        <w:ind w:left="5" w:right="472"/>
      </w:pPr>
      <w:r>
        <w:t xml:space="preserve">2016.  —  </w:t>
      </w:r>
      <w:r>
        <w:tab/>
      </w:r>
      <w:proofErr w:type="gramStart"/>
      <w:r>
        <w:t xml:space="preserve">86  </w:t>
      </w:r>
      <w:r>
        <w:tab/>
      </w:r>
      <w:proofErr w:type="gramEnd"/>
      <w:r>
        <w:t xml:space="preserve">c.  </w:t>
      </w:r>
      <w:r>
        <w:tab/>
        <w:t xml:space="preserve">—  </w:t>
      </w:r>
      <w:r>
        <w:tab/>
        <w:t xml:space="preserve">978-5-7779-1947-2.  —  </w:t>
      </w:r>
      <w:r>
        <w:tab/>
        <w:t xml:space="preserve">Режим  </w:t>
      </w:r>
      <w:r>
        <w:tab/>
        <w:t xml:space="preserve">доступа: </w:t>
      </w:r>
      <w:hyperlink r:id="rId7">
        <w:r>
          <w:rPr>
            <w:color w:val="0000FF"/>
            <w:u w:val="single" w:color="0000FF"/>
          </w:rPr>
          <w:t>http://www.iprbookshop.ru/59674.htm</w:t>
        </w:r>
      </w:hyperlink>
      <w:hyperlink r:id="rId8">
        <w:r>
          <w:rPr>
            <w:color w:val="0000FF"/>
            <w:u w:val="single" w:color="0000FF"/>
          </w:rPr>
          <w:t>l</w:t>
        </w:r>
      </w:hyperlink>
      <w:hyperlink r:id="rId9">
        <w:r>
          <w:t xml:space="preserve">  </w:t>
        </w:r>
      </w:hyperlink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105" w:line="259" w:lineRule="auto"/>
        <w:ind w:left="15" w:firstLine="0"/>
        <w:jc w:val="left"/>
      </w:pPr>
      <w:r>
        <w:t xml:space="preserve">  </w:t>
      </w:r>
    </w:p>
    <w:p w:rsidR="00B1719F" w:rsidRDefault="00CB51F8">
      <w:pPr>
        <w:spacing w:after="64" w:line="259" w:lineRule="auto"/>
        <w:ind w:left="2440" w:right="44"/>
      </w:pPr>
      <w:r>
        <w:rPr>
          <w:b/>
        </w:rPr>
        <w:lastRenderedPageBreak/>
        <w:t xml:space="preserve">7. Периодические издания  </w:t>
      </w:r>
      <w:r>
        <w:t xml:space="preserve"> </w:t>
      </w:r>
    </w:p>
    <w:p w:rsidR="00B1719F" w:rsidRDefault="00CB51F8">
      <w:pPr>
        <w:numPr>
          <w:ilvl w:val="0"/>
          <w:numId w:val="4"/>
        </w:numPr>
        <w:ind w:right="472" w:hanging="303"/>
      </w:pPr>
      <w:r>
        <w:t xml:space="preserve">Философские науки  </w:t>
      </w:r>
    </w:p>
    <w:p w:rsidR="00B1719F" w:rsidRDefault="00CB51F8">
      <w:pPr>
        <w:numPr>
          <w:ilvl w:val="0"/>
          <w:numId w:val="4"/>
        </w:numPr>
        <w:spacing w:after="9"/>
        <w:ind w:right="472" w:hanging="303"/>
      </w:pPr>
      <w:r>
        <w:t xml:space="preserve">Эпистемология и философия науки  </w:t>
      </w:r>
    </w:p>
    <w:p w:rsidR="00B1719F" w:rsidRDefault="00CB51F8">
      <w:pPr>
        <w:spacing w:after="98" w:line="259" w:lineRule="auto"/>
        <w:ind w:left="1715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1719F" w:rsidRDefault="00CB51F8">
      <w:pPr>
        <w:tabs>
          <w:tab w:val="center" w:pos="825"/>
          <w:tab w:val="center" w:pos="1811"/>
          <w:tab w:val="center" w:pos="3186"/>
          <w:tab w:val="center" w:pos="6284"/>
          <w:tab w:val="center" w:pos="9147"/>
        </w:tabs>
        <w:spacing w:after="94" w:line="259" w:lineRule="auto"/>
        <w:ind w:left="-5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8.  </w:t>
      </w:r>
      <w:r>
        <w:rPr>
          <w:b/>
        </w:rPr>
        <w:tab/>
      </w:r>
      <w:proofErr w:type="gramStart"/>
      <w:r>
        <w:rPr>
          <w:b/>
        </w:rPr>
        <w:t xml:space="preserve">Перечень  </w:t>
      </w:r>
      <w:r>
        <w:rPr>
          <w:b/>
        </w:rPr>
        <w:tab/>
      </w:r>
      <w:proofErr w:type="gramEnd"/>
      <w:r>
        <w:rPr>
          <w:b/>
        </w:rPr>
        <w:t xml:space="preserve">ресурсов  </w:t>
      </w:r>
      <w:r>
        <w:rPr>
          <w:b/>
        </w:rPr>
        <w:tab/>
        <w:t xml:space="preserve">информационно-телекоммуникационной  </w:t>
      </w:r>
      <w:r>
        <w:rPr>
          <w:b/>
        </w:rPr>
        <w:tab/>
        <w:t xml:space="preserve">сети </w:t>
      </w:r>
      <w:r>
        <w:t xml:space="preserve"> </w:t>
      </w:r>
    </w:p>
    <w:p w:rsidR="00B1719F" w:rsidRDefault="00CB51F8">
      <w:pPr>
        <w:spacing w:after="64" w:line="259" w:lineRule="auto"/>
        <w:ind w:left="5" w:right="44"/>
      </w:pPr>
      <w:r>
        <w:rPr>
          <w:b/>
        </w:rPr>
        <w:t xml:space="preserve">"Интернет" (далее - сеть "Интернет"), необходимых для освоения дисциплины </w:t>
      </w:r>
    </w:p>
    <w:p w:rsidR="00B1719F" w:rsidRDefault="00CB51F8">
      <w:pPr>
        <w:spacing w:after="33" w:line="259" w:lineRule="auto"/>
        <w:ind w:left="5" w:right="44"/>
      </w:pPr>
      <w:r>
        <w:rPr>
          <w:b/>
        </w:rPr>
        <w:t xml:space="preserve">(модуля).  </w:t>
      </w:r>
      <w:r>
        <w:t xml:space="preserve"> </w:t>
      </w:r>
    </w:p>
    <w:p w:rsidR="00B1719F" w:rsidRDefault="00CB51F8">
      <w:pPr>
        <w:spacing w:after="38" w:line="259" w:lineRule="auto"/>
        <w:ind w:left="15" w:firstLine="0"/>
        <w:jc w:val="left"/>
      </w:pPr>
      <w:r>
        <w:t xml:space="preserve">ЭБС УБО. URL: </w:t>
      </w:r>
      <w:hyperlink r:id="rId10">
        <w:r>
          <w:rPr>
            <w:color w:val="0000FF"/>
            <w:u w:val="single" w:color="0000FF"/>
          </w:rPr>
          <w:t>http://biblioclub.ru</w:t>
        </w:r>
      </w:hyperlink>
      <w:hyperlink r:id="rId11">
        <w:r>
          <w:rPr>
            <w:color w:val="0000FF"/>
            <w:u w:val="single" w:color="0000FF"/>
          </w:rPr>
          <w:t>/</w:t>
        </w:r>
      </w:hyperlink>
      <w:hyperlink r:id="rId12">
        <w:r>
          <w:t xml:space="preserve">  </w:t>
        </w:r>
      </w:hyperlink>
      <w:r>
        <w:t xml:space="preserve"> </w:t>
      </w:r>
    </w:p>
    <w:p w:rsidR="00B1719F" w:rsidRDefault="00CB51F8">
      <w:pPr>
        <w:spacing w:after="9"/>
        <w:ind w:left="5" w:right="472"/>
      </w:pPr>
      <w:r>
        <w:t xml:space="preserve">ЭБС Znanium.com. URL: </w:t>
      </w:r>
      <w:hyperlink r:id="rId13">
        <w:r>
          <w:rPr>
            <w:color w:val="0000FF"/>
            <w:u w:val="single" w:color="0000FF"/>
          </w:rPr>
          <w:t>http://znanium.com</w:t>
        </w:r>
      </w:hyperlink>
      <w:hyperlink r:id="rId14">
        <w:r>
          <w:rPr>
            <w:color w:val="0000FF"/>
            <w:u w:val="single" w:color="0000FF"/>
          </w:rPr>
          <w:t>/</w:t>
        </w:r>
      </w:hyperlink>
      <w:hyperlink r:id="rId15">
        <w:r>
          <w:t xml:space="preserve">  </w:t>
        </w:r>
      </w:hyperlink>
      <w:r>
        <w:t xml:space="preserve"> </w:t>
      </w:r>
    </w:p>
    <w:p w:rsidR="00B1719F" w:rsidRDefault="00CB51F8">
      <w:pPr>
        <w:spacing w:after="0" w:line="259" w:lineRule="auto"/>
        <w:ind w:left="15" w:firstLine="0"/>
        <w:jc w:val="left"/>
      </w:pPr>
      <w:r>
        <w:t xml:space="preserve">    </w:t>
      </w:r>
    </w:p>
    <w:sectPr w:rsidR="00B1719F">
      <w:footerReference w:type="even" r:id="rId16"/>
      <w:footerReference w:type="default" r:id="rId17"/>
      <w:footerReference w:type="first" r:id="rId18"/>
      <w:pgSz w:w="11904" w:h="16838"/>
      <w:pgMar w:top="1135" w:right="358" w:bottom="1283" w:left="1685" w:header="720" w:footer="7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1F8" w:rsidRDefault="00CB51F8">
      <w:pPr>
        <w:spacing w:after="0" w:line="240" w:lineRule="auto"/>
      </w:pPr>
      <w:r>
        <w:separator/>
      </w:r>
    </w:p>
  </w:endnote>
  <w:endnote w:type="continuationSeparator" w:id="0">
    <w:p w:rsidR="00CB51F8" w:rsidRDefault="00CB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19F" w:rsidRDefault="00CB51F8">
    <w:pPr>
      <w:spacing w:after="9" w:line="259" w:lineRule="auto"/>
      <w:ind w:left="0" w:right="47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t xml:space="preserve"> </w:t>
    </w:r>
  </w:p>
  <w:p w:rsidR="00B1719F" w:rsidRDefault="00CB51F8">
    <w:pPr>
      <w:spacing w:after="0" w:line="259" w:lineRule="auto"/>
      <w:ind w:left="15" w:firstLine="0"/>
      <w:jc w:val="left"/>
    </w:pPr>
    <w:r>
      <w:rPr>
        <w:sz w:val="20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19F" w:rsidRDefault="00CB51F8">
    <w:pPr>
      <w:spacing w:after="9" w:line="259" w:lineRule="auto"/>
      <w:ind w:left="0" w:right="47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E4DF9" w:rsidRPr="009E4DF9"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 xml:space="preserve"> </w:t>
    </w:r>
    <w:r>
      <w:t xml:space="preserve"> </w:t>
    </w:r>
  </w:p>
  <w:p w:rsidR="00B1719F" w:rsidRDefault="00CB51F8">
    <w:pPr>
      <w:spacing w:after="0" w:line="259" w:lineRule="auto"/>
      <w:ind w:left="15" w:firstLine="0"/>
      <w:jc w:val="left"/>
    </w:pPr>
    <w:r>
      <w:rPr>
        <w:sz w:val="20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19F" w:rsidRDefault="00CB51F8">
    <w:pPr>
      <w:spacing w:after="9" w:line="259" w:lineRule="auto"/>
      <w:ind w:left="0" w:right="47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  <w:r>
      <w:t xml:space="preserve"> </w:t>
    </w:r>
  </w:p>
  <w:p w:rsidR="00B1719F" w:rsidRDefault="00CB51F8">
    <w:pPr>
      <w:spacing w:after="0" w:line="259" w:lineRule="auto"/>
      <w:ind w:left="15" w:firstLine="0"/>
      <w:jc w:val="left"/>
    </w:pPr>
    <w:r>
      <w:rPr>
        <w:sz w:val="20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1F8" w:rsidRDefault="00CB51F8">
      <w:pPr>
        <w:spacing w:after="0" w:line="240" w:lineRule="auto"/>
      </w:pPr>
      <w:r>
        <w:separator/>
      </w:r>
    </w:p>
  </w:footnote>
  <w:footnote w:type="continuationSeparator" w:id="0">
    <w:p w:rsidR="00CB51F8" w:rsidRDefault="00CB5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1CD2"/>
    <w:multiLevelType w:val="hybridMultilevel"/>
    <w:tmpl w:val="CAF4B212"/>
    <w:lvl w:ilvl="0" w:tplc="D63EABAA">
      <w:start w:val="1"/>
      <w:numFmt w:val="decimal"/>
      <w:lvlText w:val="%1."/>
      <w:lvlJc w:val="left"/>
      <w:pPr>
        <w:ind w:left="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8A10C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3E3960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BC265E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D0FB86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48750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8C0D8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414C0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CE9AA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FD978F7"/>
    <w:multiLevelType w:val="hybridMultilevel"/>
    <w:tmpl w:val="F3C0BECE"/>
    <w:lvl w:ilvl="0" w:tplc="8E4EBFA6">
      <w:start w:val="1"/>
      <w:numFmt w:val="decimal"/>
      <w:lvlText w:val="%1.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485FF4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E639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3A237C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CACB30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F81E1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E0C7BC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44E1EE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7245D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374764"/>
    <w:multiLevelType w:val="hybridMultilevel"/>
    <w:tmpl w:val="38487A2A"/>
    <w:lvl w:ilvl="0" w:tplc="413E3646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6E01C6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6305A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62D7C8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F61CEC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8CAA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EB96E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942A82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EBBA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145E31"/>
    <w:multiLevelType w:val="hybridMultilevel"/>
    <w:tmpl w:val="AE1C003E"/>
    <w:lvl w:ilvl="0" w:tplc="B338F73C">
      <w:start w:val="1"/>
      <w:numFmt w:val="decimal"/>
      <w:lvlText w:val="%1."/>
      <w:lvlJc w:val="left"/>
      <w:pPr>
        <w:ind w:left="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AE9CD6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22C08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47D68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0258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29054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EF942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A6D90C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764D3E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CDA2C8E"/>
    <w:multiLevelType w:val="hybridMultilevel"/>
    <w:tmpl w:val="1B7CB60E"/>
    <w:lvl w:ilvl="0" w:tplc="C9D2F8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C899A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709E90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8427D4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6EA802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2A7AF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CA51EA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0603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38337C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19F"/>
    <w:rsid w:val="009E4DF9"/>
    <w:rsid w:val="00B1719F"/>
    <w:rsid w:val="00CB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4B190"/>
  <w15:docId w15:val="{0915081E-D64A-4F6E-90E6-209A64DD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1" w:line="267" w:lineRule="auto"/>
      <w:ind w:left="195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9674.html" TargetMode="External"/><Relationship Id="rId13" Type="http://schemas.openxmlformats.org/officeDocument/2006/relationships/hyperlink" Target="http://znanium.com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prbookshop.ru/59674.html" TargetMode="External"/><Relationship Id="rId12" Type="http://schemas.openxmlformats.org/officeDocument/2006/relationships/hyperlink" Target="http://biblioclub.ru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biblioclub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znanium.com/" TargetMode="External"/><Relationship Id="rId10" Type="http://schemas.openxmlformats.org/officeDocument/2006/relationships/hyperlink" Target="http://biblioclub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59674.html" TargetMode="External"/><Relationship Id="rId14" Type="http://schemas.openxmlformats.org/officeDocument/2006/relationships/hyperlink" Target="http://znanium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1254</Words>
  <Characters>7154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М.Керимов</dc:creator>
  <cp:keywords/>
  <cp:lastModifiedBy>М.Керимов</cp:lastModifiedBy>
  <cp:revision>3</cp:revision>
  <dcterms:created xsi:type="dcterms:W3CDTF">2026-09-30T08:22:00Z</dcterms:created>
  <dcterms:modified xsi:type="dcterms:W3CDTF">2026-09-30T08:22:00Z</dcterms:modified>
</cp:coreProperties>
</file>