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425" w:rsidRDefault="00596AA4">
      <w:pPr>
        <w:spacing w:after="146" w:line="259" w:lineRule="auto"/>
        <w:ind w:left="11" w:right="9"/>
        <w:jc w:val="center"/>
      </w:pPr>
      <w:r>
        <w:rPr>
          <w:sz w:val="22"/>
        </w:rPr>
        <w:t xml:space="preserve">МИНИСТЕРСТВО НАУКИ И ВЫСШЕГО ОБРАЗОВАНИЯ РОССИЙСКОЙ ФЕДЕРАЦИИ </w:t>
      </w:r>
    </w:p>
    <w:p w:rsidR="00233425" w:rsidRDefault="00596AA4">
      <w:pPr>
        <w:spacing w:after="2" w:line="396" w:lineRule="auto"/>
        <w:ind w:left="918" w:right="784"/>
        <w:jc w:val="center"/>
      </w:pPr>
      <w:r>
        <w:rPr>
          <w:sz w:val="22"/>
        </w:rPr>
        <w:t xml:space="preserve">Федеральное государственное бюджетное образовательное учреждение  высшего образования </w:t>
      </w:r>
    </w:p>
    <w:p w:rsidR="00233425" w:rsidRDefault="00596AA4">
      <w:pPr>
        <w:spacing w:after="2" w:line="397" w:lineRule="auto"/>
        <w:ind w:left="2401" w:right="2272"/>
        <w:jc w:val="center"/>
      </w:pPr>
      <w:r>
        <w:rPr>
          <w:sz w:val="22"/>
        </w:rPr>
        <w:t xml:space="preserve">«Чеченский государственный университет  имени Ахмата Абдулхамидовича Кадырова» </w:t>
      </w:r>
    </w:p>
    <w:p w:rsidR="00233425" w:rsidRDefault="00596AA4">
      <w:pPr>
        <w:spacing w:after="103" w:line="259" w:lineRule="auto"/>
        <w:ind w:left="11" w:right="0"/>
        <w:jc w:val="center"/>
      </w:pPr>
      <w:r>
        <w:rPr>
          <w:sz w:val="22"/>
        </w:rPr>
        <w:t xml:space="preserve">Кафедра философии </w:t>
      </w:r>
    </w:p>
    <w:p w:rsidR="00233425" w:rsidRDefault="00596AA4" w:rsidP="009E3B3D">
      <w:pPr>
        <w:spacing w:after="103" w:line="259" w:lineRule="auto"/>
        <w:ind w:left="56" w:right="0" w:firstLine="0"/>
        <w:jc w:val="center"/>
      </w:pPr>
      <w:r>
        <w:rPr>
          <w:sz w:val="22"/>
        </w:rPr>
        <w:t xml:space="preserve"> </w:t>
      </w:r>
    </w:p>
    <w:p w:rsidR="00E33360" w:rsidRDefault="00E33360" w:rsidP="009E3B3D">
      <w:pPr>
        <w:spacing w:after="164" w:line="259" w:lineRule="auto"/>
        <w:ind w:left="2506" w:right="0" w:firstLine="0"/>
        <w:jc w:val="right"/>
        <w:rPr>
          <w:sz w:val="22"/>
        </w:rPr>
      </w:pPr>
    </w:p>
    <w:p w:rsidR="00E33360" w:rsidRDefault="00E33360" w:rsidP="009E3B3D">
      <w:pPr>
        <w:spacing w:after="164" w:line="259" w:lineRule="auto"/>
        <w:ind w:left="2506" w:right="0" w:firstLine="0"/>
        <w:jc w:val="right"/>
        <w:rPr>
          <w:sz w:val="22"/>
        </w:rPr>
      </w:pPr>
    </w:p>
    <w:p w:rsidR="00E33360" w:rsidRDefault="00E33360" w:rsidP="009E3B3D">
      <w:pPr>
        <w:spacing w:after="164" w:line="259" w:lineRule="auto"/>
        <w:ind w:left="2506" w:right="0" w:firstLine="0"/>
        <w:jc w:val="right"/>
        <w:rPr>
          <w:sz w:val="22"/>
        </w:rPr>
      </w:pPr>
    </w:p>
    <w:p w:rsidR="00E33360" w:rsidRDefault="00E33360" w:rsidP="009E3B3D">
      <w:pPr>
        <w:spacing w:after="164" w:line="259" w:lineRule="auto"/>
        <w:ind w:left="2506" w:right="0" w:firstLine="0"/>
        <w:jc w:val="right"/>
        <w:rPr>
          <w:sz w:val="22"/>
        </w:rPr>
      </w:pPr>
    </w:p>
    <w:p w:rsidR="00E33360" w:rsidRDefault="00E33360" w:rsidP="009E3B3D">
      <w:pPr>
        <w:spacing w:after="164" w:line="259" w:lineRule="auto"/>
        <w:ind w:left="2506" w:right="0" w:firstLine="0"/>
        <w:jc w:val="right"/>
        <w:rPr>
          <w:sz w:val="22"/>
        </w:rPr>
      </w:pPr>
    </w:p>
    <w:p w:rsidR="00233425" w:rsidRDefault="00596AA4" w:rsidP="009E3B3D">
      <w:pPr>
        <w:spacing w:after="164" w:line="259" w:lineRule="auto"/>
        <w:ind w:left="2506" w:right="0" w:firstLine="0"/>
        <w:jc w:val="right"/>
      </w:pPr>
      <w:r>
        <w:rPr>
          <w:sz w:val="22"/>
        </w:rPr>
        <w:t xml:space="preserve"> </w:t>
      </w:r>
    </w:p>
    <w:p w:rsidR="00233425" w:rsidRDefault="00596AA4">
      <w:pPr>
        <w:spacing w:after="117" w:line="259" w:lineRule="auto"/>
        <w:ind w:left="20" w:right="15"/>
        <w:jc w:val="center"/>
      </w:pPr>
      <w:r>
        <w:t xml:space="preserve">РАБОЧАЯ ПРОГРАММА ДИСЦИПЛИНЫ </w:t>
      </w:r>
    </w:p>
    <w:p w:rsidR="00233425" w:rsidRDefault="00596AA4">
      <w:pPr>
        <w:spacing w:after="159" w:line="259" w:lineRule="auto"/>
        <w:ind w:left="52" w:right="0" w:firstLine="0"/>
        <w:jc w:val="center"/>
      </w:pPr>
      <w:r>
        <w:rPr>
          <w:b/>
        </w:rPr>
        <w:t xml:space="preserve"> </w:t>
      </w:r>
    </w:p>
    <w:p w:rsidR="00233425" w:rsidRDefault="00596AA4">
      <w:pPr>
        <w:pStyle w:val="1"/>
        <w:ind w:left="20" w:right="15"/>
      </w:pPr>
      <w:r>
        <w:t xml:space="preserve"> Теория методология научных исследований </w:t>
      </w:r>
    </w:p>
    <w:tbl>
      <w:tblPr>
        <w:tblStyle w:val="TableGrid"/>
        <w:tblW w:w="9753" w:type="dxa"/>
        <w:tblInd w:w="-101" w:type="dxa"/>
        <w:tblCellMar>
          <w:top w:w="7" w:type="dxa"/>
          <w:right w:w="50" w:type="dxa"/>
        </w:tblCellMar>
        <w:tblLook w:val="04A0" w:firstRow="1" w:lastRow="0" w:firstColumn="1" w:lastColumn="0" w:noHBand="0" w:noVBand="1"/>
      </w:tblPr>
      <w:tblGrid>
        <w:gridCol w:w="3771"/>
        <w:gridCol w:w="993"/>
        <w:gridCol w:w="4989"/>
      </w:tblGrid>
      <w:tr w:rsidR="00233425">
        <w:trPr>
          <w:trHeight w:val="423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Наименование области науки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t xml:space="preserve">Социальные и гуманитарные науки </w:t>
            </w:r>
          </w:p>
        </w:tc>
      </w:tr>
      <w:tr w:rsidR="00233425">
        <w:trPr>
          <w:trHeight w:val="422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Уровень высшего образования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t xml:space="preserve">Подготовка кадров высшей квалификации </w:t>
            </w:r>
          </w:p>
        </w:tc>
      </w:tr>
      <w:tr w:rsidR="00233425">
        <w:trPr>
          <w:trHeight w:val="562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tabs>
                <w:tab w:val="center" w:pos="2688"/>
              </w:tabs>
              <w:spacing w:after="30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группы </w:t>
            </w:r>
          </w:p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специальностей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</w:pPr>
            <w:r>
              <w:t xml:space="preserve">научных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t xml:space="preserve">5.7 Философия  </w:t>
            </w:r>
          </w:p>
        </w:tc>
      </w:tr>
      <w:tr w:rsidR="00233425">
        <w:trPr>
          <w:trHeight w:val="567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tabs>
                <w:tab w:val="center" w:pos="2707"/>
              </w:tabs>
              <w:spacing w:after="26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программы </w:t>
            </w:r>
          </w:p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специальности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33" w:right="0" w:firstLine="0"/>
            </w:pPr>
            <w:r>
              <w:t xml:space="preserve">научной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t>2.1.04.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Теория методология научных исследований </w:t>
            </w:r>
          </w:p>
        </w:tc>
      </w:tr>
      <w:tr w:rsidR="00233425">
        <w:trPr>
          <w:trHeight w:val="422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Наименование отрасли науки 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21" w:right="0" w:firstLine="0"/>
              <w:jc w:val="left"/>
            </w:pPr>
            <w:r>
              <w:t xml:space="preserve">философские </w:t>
            </w:r>
          </w:p>
        </w:tc>
      </w:tr>
      <w:tr w:rsidR="00233425">
        <w:trPr>
          <w:trHeight w:val="422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Форма обучения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21" w:right="0" w:firstLine="0"/>
              <w:jc w:val="left"/>
            </w:pPr>
            <w:r>
              <w:t xml:space="preserve">очная  </w:t>
            </w:r>
          </w:p>
        </w:tc>
      </w:tr>
      <w:tr w:rsidR="00233425">
        <w:trPr>
          <w:trHeight w:val="562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Год начала подготовки </w:t>
            </w:r>
          </w:p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E33360">
            <w:pPr>
              <w:spacing w:after="0" w:line="259" w:lineRule="auto"/>
              <w:ind w:left="821" w:right="0" w:firstLine="0"/>
              <w:jc w:val="left"/>
            </w:pPr>
            <w:r>
              <w:t>2026</w:t>
            </w:r>
          </w:p>
        </w:tc>
      </w:tr>
    </w:tbl>
    <w:p w:rsidR="00233425" w:rsidRDefault="00596AA4">
      <w:pPr>
        <w:spacing w:after="117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112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2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3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7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2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2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113" w:line="259" w:lineRule="auto"/>
        <w:ind w:left="61" w:right="0" w:firstLine="0"/>
        <w:jc w:val="center"/>
      </w:pPr>
      <w:r>
        <w:t xml:space="preserve"> </w:t>
      </w:r>
    </w:p>
    <w:p w:rsidR="00233425" w:rsidRDefault="00596AA4" w:rsidP="0080424A">
      <w:pPr>
        <w:spacing w:after="117" w:line="259" w:lineRule="auto"/>
        <w:ind w:left="61" w:right="0" w:firstLine="0"/>
        <w:jc w:val="center"/>
      </w:pPr>
      <w:r>
        <w:t xml:space="preserve"> </w:t>
      </w:r>
      <w:r w:rsidR="00E33360">
        <w:t>Грозный, 2026</w:t>
      </w:r>
      <w:r>
        <w:t xml:space="preserve"> </w:t>
      </w:r>
    </w:p>
    <w:p w:rsidR="00233425" w:rsidRDefault="00596AA4">
      <w:pPr>
        <w:spacing w:after="46" w:line="259" w:lineRule="auto"/>
        <w:ind w:right="0" w:firstLine="0"/>
        <w:jc w:val="left"/>
      </w:pPr>
      <w:r>
        <w:lastRenderedPageBreak/>
        <w:t xml:space="preserve"> </w:t>
      </w:r>
    </w:p>
    <w:p w:rsidR="00233425" w:rsidRDefault="00596AA4">
      <w:pPr>
        <w:ind w:left="-5" w:right="2" w:firstLine="706"/>
      </w:pPr>
      <w:r>
        <w:rPr>
          <w:b/>
        </w:rPr>
        <w:t>Бетильмерзаева М.М.</w:t>
      </w:r>
      <w:r>
        <w:t xml:space="preserve"> Рабочая программа учебной дисциплины «Теория методология научных исследований (для аспирантов)» [Текст] / Сост. М.М. Бетильмерзаева.  –  Грозный: ФГБОУ ВО «Чеченский государственный униве</w:t>
      </w:r>
      <w:r w:rsidR="00E33360">
        <w:t>рситет имени А.А.Кадырова», 2026</w:t>
      </w:r>
      <w:r>
        <w:t xml:space="preserve">.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ind w:left="-5" w:right="2" w:firstLine="706"/>
      </w:pPr>
      <w:r>
        <w:t xml:space="preserve">Рабочая программа рассмотрена и одобрена на заседании кафедры философии, рекомендована к использованию в учебном процессе (протокол № </w:t>
      </w:r>
      <w:r w:rsidR="00152B12">
        <w:t>5</w:t>
      </w:r>
      <w:r>
        <w:t xml:space="preserve"> от «</w:t>
      </w:r>
      <w:r w:rsidR="00152B12">
        <w:t>14</w:t>
      </w:r>
      <w:r>
        <w:t>» июня 20</w:t>
      </w:r>
      <w:r w:rsidR="00E33360">
        <w:t>26</w:t>
      </w:r>
      <w:r>
        <w:t xml:space="preserve"> г.), составлена в соответствии с требованиями ФГОС ВО по направлению подготовки 47.06.01 «Философия, этика и религиоведение», (уровень подготовки кадров высшей квалификации), утвержденного приказом Министерства образования и науки Российской Федерации от 30.07.2014 г. № 905 (зарегистрирован в Министерстве юстиции Российской Федерации 20.08.2014 г. № 33711) с изменениями и дополнениями от 30 апреля 2015 г., с учетом профиля «История философии», а также рабочим учебным планом по данному направлению подготовки.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  <w:bookmarkStart w:id="0" w:name="_GoBack"/>
      <w:bookmarkEnd w:id="0"/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2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0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0" w:line="259" w:lineRule="auto"/>
        <w:ind w:left="61" w:right="0" w:firstLine="0"/>
        <w:jc w:val="center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left="119" w:right="0" w:firstLine="0"/>
        <w:jc w:val="center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33425" w:rsidRDefault="00233425">
      <w:pPr>
        <w:spacing w:after="0" w:line="259" w:lineRule="auto"/>
        <w:ind w:left="0" w:right="0" w:firstLine="0"/>
        <w:jc w:val="left"/>
      </w:pPr>
    </w:p>
    <w:p w:rsidR="00233425" w:rsidRDefault="00233425" w:rsidP="009E3B3D">
      <w:pPr>
        <w:spacing w:after="44" w:line="259" w:lineRule="auto"/>
        <w:ind w:left="0" w:right="0" w:firstLine="0"/>
        <w:jc w:val="left"/>
      </w:pPr>
    </w:p>
    <w:p w:rsidR="009E3B3D" w:rsidRDefault="00596AA4" w:rsidP="009E3B3D">
      <w:pPr>
        <w:ind w:left="5" w:right="2"/>
      </w:pPr>
      <w:r>
        <w:t xml:space="preserve"> М.М. Бетильмерзаева, </w:t>
      </w:r>
      <w:r w:rsidR="00E33360">
        <w:t>2026</w:t>
      </w:r>
      <w:r>
        <w:t xml:space="preserve">   </w:t>
      </w:r>
    </w:p>
    <w:p w:rsidR="009E3B3D" w:rsidRDefault="00596AA4" w:rsidP="009E3B3D">
      <w:pPr>
        <w:ind w:left="5" w:right="2"/>
      </w:pPr>
      <w:r>
        <w:t>ФГБОУ ВО «Чеченский государственный универ</w:t>
      </w:r>
      <w:r w:rsidR="00E33360">
        <w:t>ситет имени А.А. Кадырова», 2026</w:t>
      </w:r>
      <w:r>
        <w:t xml:space="preserve"> </w:t>
      </w:r>
    </w:p>
    <w:p w:rsidR="009E3B3D" w:rsidRDefault="009E3B3D" w:rsidP="009E3B3D">
      <w:pPr>
        <w:ind w:left="5" w:right="2"/>
      </w:pPr>
    </w:p>
    <w:p w:rsidR="00E33360" w:rsidRDefault="00E33360" w:rsidP="009E3B3D">
      <w:pPr>
        <w:ind w:left="5" w:right="2"/>
      </w:pPr>
    </w:p>
    <w:p w:rsidR="009E3B3D" w:rsidRDefault="009E3B3D" w:rsidP="009E3B3D">
      <w:pPr>
        <w:ind w:left="5" w:right="2"/>
      </w:pPr>
    </w:p>
    <w:p w:rsidR="00233425" w:rsidRDefault="00596AA4" w:rsidP="009E3B3D">
      <w:pPr>
        <w:ind w:left="5" w:right="2"/>
      </w:pPr>
      <w:r>
        <w:lastRenderedPageBreak/>
        <w:t xml:space="preserve">Содержание  </w:t>
      </w:r>
    </w:p>
    <w:p w:rsidR="00233425" w:rsidRDefault="00596AA4">
      <w:pPr>
        <w:spacing w:after="105" w:line="259" w:lineRule="auto"/>
        <w:ind w:left="52" w:right="0" w:firstLine="0"/>
        <w:jc w:val="center"/>
      </w:pPr>
      <w:r>
        <w:t xml:space="preserve"> </w:t>
      </w:r>
    </w:p>
    <w:p w:rsidR="00233425" w:rsidRDefault="00596AA4">
      <w:pPr>
        <w:numPr>
          <w:ilvl w:val="0"/>
          <w:numId w:val="1"/>
        </w:numPr>
        <w:spacing w:after="63"/>
        <w:ind w:right="2" w:hanging="706"/>
      </w:pPr>
      <w:r>
        <w:t xml:space="preserve">Цели и задачи освоения дисциплины;  </w:t>
      </w:r>
    </w:p>
    <w:p w:rsidR="00233425" w:rsidRDefault="00596AA4">
      <w:pPr>
        <w:numPr>
          <w:ilvl w:val="0"/>
          <w:numId w:val="1"/>
        </w:numPr>
        <w:spacing w:after="90"/>
        <w:ind w:right="2" w:hanging="706"/>
      </w:pPr>
      <w:r>
        <w:t xml:space="preserve">Перечень планируемых результатов обучения по дисциплине (модулю), соотнесенных с планируемыми результатами освоения образовательной программы;  </w:t>
      </w:r>
    </w:p>
    <w:p w:rsidR="00233425" w:rsidRDefault="00596AA4">
      <w:pPr>
        <w:numPr>
          <w:ilvl w:val="0"/>
          <w:numId w:val="1"/>
        </w:numPr>
        <w:spacing w:after="68"/>
        <w:ind w:right="2" w:hanging="706"/>
      </w:pPr>
      <w:r>
        <w:t xml:space="preserve">Место дисциплины (модуля) в структуре образовательной программы;  </w:t>
      </w:r>
    </w:p>
    <w:p w:rsidR="00233425" w:rsidRDefault="00596AA4">
      <w:pPr>
        <w:numPr>
          <w:ilvl w:val="0"/>
          <w:numId w:val="1"/>
        </w:numPr>
        <w:spacing w:after="99"/>
        <w:ind w:right="2" w:hanging="706"/>
      </w:pPr>
      <w:r>
        <w:t xml:space="preserve">Содержание дисциплины (модуля), структурированное по темам (разделам) с указанием отведенного на них количества академических или астрономических часов и видов учебных занятий;  </w:t>
      </w:r>
    </w:p>
    <w:p w:rsidR="00233425" w:rsidRDefault="00596AA4">
      <w:pPr>
        <w:numPr>
          <w:ilvl w:val="0"/>
          <w:numId w:val="1"/>
        </w:numPr>
        <w:spacing w:after="91"/>
        <w:ind w:right="2" w:hanging="706"/>
      </w:pPr>
      <w:r>
        <w:t xml:space="preserve">Перечень учебно-методического обеспечения для самостоятельной работы обучающихся по дисциплине (модулю);  </w:t>
      </w:r>
    </w:p>
    <w:p w:rsidR="00233425" w:rsidRDefault="00596AA4">
      <w:pPr>
        <w:numPr>
          <w:ilvl w:val="0"/>
          <w:numId w:val="1"/>
        </w:numPr>
        <w:spacing w:after="96"/>
        <w:ind w:right="2" w:hanging="706"/>
      </w:pPr>
      <w:r>
        <w:t xml:space="preserve">Фонд оценочных средств для проведения промежуточной аттестации обучающихся по дисциплине (модулю);  </w:t>
      </w:r>
    </w:p>
    <w:p w:rsidR="00233425" w:rsidRDefault="00596AA4">
      <w:pPr>
        <w:numPr>
          <w:ilvl w:val="0"/>
          <w:numId w:val="1"/>
        </w:numPr>
        <w:spacing w:after="90"/>
        <w:ind w:right="2" w:hanging="706"/>
      </w:pPr>
      <w:r>
        <w:t xml:space="preserve">Перечень основной и дополнительной учебной литературы, необходимой для освоения дисциплины (модуля);  </w:t>
      </w:r>
    </w:p>
    <w:p w:rsidR="00233425" w:rsidRDefault="00596AA4">
      <w:pPr>
        <w:numPr>
          <w:ilvl w:val="0"/>
          <w:numId w:val="1"/>
        </w:numPr>
        <w:ind w:right="2" w:hanging="706"/>
      </w:pPr>
      <w:r>
        <w:t xml:space="preserve">Перечень ресурсов информационно-телекоммуникационной сети "Интернет" (далее </w:t>
      </w:r>
    </w:p>
    <w:p w:rsidR="00233425" w:rsidRDefault="00596AA4">
      <w:pPr>
        <w:spacing w:after="95"/>
        <w:ind w:left="5" w:right="2"/>
      </w:pPr>
      <w:r>
        <w:t xml:space="preserve">- сеть "Интернет"), необходимых для освоения дисциплины (модуля);  </w:t>
      </w:r>
    </w:p>
    <w:p w:rsidR="00233425" w:rsidRDefault="00596AA4">
      <w:pPr>
        <w:numPr>
          <w:ilvl w:val="0"/>
          <w:numId w:val="2"/>
        </w:numPr>
        <w:spacing w:after="62"/>
        <w:ind w:right="2" w:hanging="706"/>
      </w:pPr>
      <w:r>
        <w:t xml:space="preserve">Методические указания для обучающихся по освоению дисциплины (модуля);  </w:t>
      </w:r>
    </w:p>
    <w:p w:rsidR="00233425" w:rsidRDefault="00596AA4">
      <w:pPr>
        <w:numPr>
          <w:ilvl w:val="0"/>
          <w:numId w:val="2"/>
        </w:numPr>
        <w:spacing w:after="85"/>
        <w:ind w:right="2" w:hanging="706"/>
      </w:pPr>
      <w:r>
        <w:t xml:space="preserve"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необходимости);  </w:t>
      </w:r>
    </w:p>
    <w:p w:rsidR="00233425" w:rsidRDefault="00596AA4">
      <w:pPr>
        <w:numPr>
          <w:ilvl w:val="0"/>
          <w:numId w:val="2"/>
        </w:numPr>
        <w:ind w:right="2" w:hanging="706"/>
      </w:pPr>
      <w:r>
        <w:t xml:space="preserve">Описание  материально-технической  базы,  необходимой  для осуществления образовательного процесса по дисциплине (модулю).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2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lastRenderedPageBreak/>
        <w:t xml:space="preserve"> </w:t>
      </w:r>
    </w:p>
    <w:p w:rsidR="00233425" w:rsidRDefault="00233425" w:rsidP="0080424A">
      <w:pPr>
        <w:spacing w:after="0" w:line="259" w:lineRule="auto"/>
        <w:ind w:left="0" w:right="0" w:firstLine="0"/>
        <w:jc w:val="left"/>
      </w:pP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60" w:lineRule="auto"/>
        <w:ind w:left="587" w:right="0"/>
      </w:pPr>
      <w:r>
        <w:rPr>
          <w:b/>
        </w:rPr>
        <w:t xml:space="preserve">1.ЦЕЛИ И ЗАДАЧИ ДИСЦИПЛИНЫ </w:t>
      </w:r>
    </w:p>
    <w:p w:rsidR="00233425" w:rsidRDefault="00596AA4">
      <w:pPr>
        <w:spacing w:after="0" w:line="259" w:lineRule="auto"/>
        <w:ind w:left="577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ind w:left="5" w:right="2"/>
      </w:pPr>
      <w:r>
        <w:t xml:space="preserve">Целью освоения дисциплины «Теория методология научных исследований» является формирование у обучающихся научно-исследовательских компетенций посредством изложения основ научного исследования и методологии научно-технического творчества.  </w:t>
      </w:r>
      <w:r>
        <w:rPr>
          <w:b/>
        </w:rPr>
        <w:t>Знания</w:t>
      </w:r>
      <w:r>
        <w:t>: Методологические основы научного знания, теоретические и эмпирические методы исследования; элементы теории и методологии научно-технического творчества; методология диссертационного исследования и подготовки диссертационной работы.  У</w:t>
      </w:r>
      <w:r>
        <w:rPr>
          <w:b/>
        </w:rPr>
        <w:t>мения</w:t>
      </w:r>
      <w:r>
        <w:t xml:space="preserve">: Использовать методы научного исследования и творчества при решении научных задач и создании инновационных разработок; формулировать и представлять результаты научного исследования.  </w:t>
      </w:r>
    </w:p>
    <w:p w:rsidR="00233425" w:rsidRDefault="00596AA4">
      <w:pPr>
        <w:ind w:left="5" w:right="2"/>
      </w:pPr>
      <w:r>
        <w:rPr>
          <w:b/>
        </w:rPr>
        <w:t xml:space="preserve">Навыки: </w:t>
      </w:r>
      <w:r>
        <w:t xml:space="preserve">Владеть методами научного исследования и приемами научно-технического творчества. Навыки формулирования основных компонентов диссертационного исследования и изложения научного труда (диссертации). </w:t>
      </w:r>
    </w:p>
    <w:p w:rsidR="00233425" w:rsidRDefault="00596AA4">
      <w:pPr>
        <w:spacing w:after="23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60" w:lineRule="auto"/>
        <w:ind w:left="5" w:right="0"/>
      </w:pPr>
      <w:r>
        <w:rPr>
          <w:b/>
        </w:rPr>
        <w:t xml:space="preserve">                   2. МЕСТО ДИСЦИПЛИНЫ В СТРУКТУРЕ ОПОП. </w:t>
      </w:r>
    </w:p>
    <w:p w:rsidR="00233425" w:rsidRDefault="00596AA4">
      <w:pPr>
        <w:ind w:left="5" w:right="2"/>
      </w:pPr>
      <w:r>
        <w:t xml:space="preserve">Дисциплина «Теория методология научных исследований» относится ко 2 образовательному компоненту по направлению подготовки научных и научнопедагогических кадров в аспирантуре, научные специальности 5.7.2. История философии.   </w:t>
      </w:r>
    </w:p>
    <w:p w:rsidR="00233425" w:rsidRDefault="00596AA4">
      <w:pPr>
        <w:ind w:left="5" w:right="2"/>
      </w:pPr>
      <w:r>
        <w:t xml:space="preserve">            Общая трудоемкость дисциплины составляет 2 з.е .(72 часа) </w:t>
      </w:r>
    </w:p>
    <w:p w:rsidR="00233425" w:rsidRDefault="00596AA4">
      <w:pPr>
        <w:ind w:left="5" w:right="2"/>
      </w:pPr>
      <w:r>
        <w:t xml:space="preserve">            Для успешного освоения настоящей дисциплины обучающиеся должны освоить следующие дисциплины в рамках вузовского обучения </w:t>
      </w:r>
    </w:p>
    <w:p w:rsidR="00233425" w:rsidRDefault="00596AA4">
      <w:pPr>
        <w:ind w:left="726" w:right="2"/>
      </w:pPr>
      <w:r>
        <w:t xml:space="preserve">В результате освоения данной компетенции аспирант должен: </w:t>
      </w:r>
    </w:p>
    <w:p w:rsidR="00233425" w:rsidRDefault="00596AA4">
      <w:pPr>
        <w:ind w:left="-5" w:right="2" w:firstLine="706"/>
      </w:pPr>
      <w:r>
        <w:rPr>
          <w:b/>
        </w:rPr>
        <w:t>Знать:</w:t>
      </w:r>
      <w:r>
        <w:t xml:space="preserve"> основные этапы развития науки; иметь представление о важнейших направлениях и концепциях философии науки; особенности современной науки; структуру научного знания, функции научного исследования; теоретические основы организации научно- исследовательской деятельности в коллективе. </w:t>
      </w:r>
    </w:p>
    <w:p w:rsidR="00233425" w:rsidRDefault="00596AA4">
      <w:pPr>
        <w:ind w:left="-5" w:right="2" w:firstLine="706"/>
      </w:pPr>
      <w:r>
        <w:rPr>
          <w:b/>
        </w:rPr>
        <w:t>Уметь:</w:t>
      </w:r>
      <w:r>
        <w:t xml:space="preserve"> по ключевым понятиям, категориям определять суть концепции философии науки, принадлежность ее автору, направлению; работать с источниками, составлять конспекты и аннотированные обзоры литературы по заданным темам, находить, собирать и первично обобщать фактический материал, делать обоснованные выводы; ориентироваться в основных проблемах современной философии науки; выявлять теоретически ценные идеи, мысли, подходы. </w:t>
      </w:r>
    </w:p>
    <w:p w:rsidR="00233425" w:rsidRDefault="00596AA4">
      <w:pPr>
        <w:ind w:left="-5" w:right="2" w:firstLine="706"/>
      </w:pPr>
      <w:r>
        <w:rPr>
          <w:b/>
        </w:rPr>
        <w:t>Владеть:</w:t>
      </w:r>
      <w:r>
        <w:t xml:space="preserve"> навыком применения принципов, методов, категорий, подходов, научного исследования для оценки и понимания природных явлений, социальных и культурных событий, самопознания и самосознания. </w:t>
      </w:r>
    </w:p>
    <w:p w:rsidR="00233425" w:rsidRDefault="00596AA4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numPr>
          <w:ilvl w:val="0"/>
          <w:numId w:val="3"/>
        </w:numPr>
        <w:spacing w:line="259" w:lineRule="auto"/>
        <w:ind w:left="681" w:right="0" w:hanging="244"/>
      </w:pPr>
      <w:r>
        <w:t>ПЛАНИРУЕМЫЕ РЕЗУЛЬТАТЫ ОБУЧЕНИЯ ПО ДИСЦИПЛИНЕ</w:t>
      </w:r>
      <w:r>
        <w:rPr>
          <w:rFonts w:ascii="Calibri" w:eastAsia="Calibri" w:hAnsi="Calibri" w:cs="Calibri"/>
          <w:b/>
        </w:rPr>
        <w:t xml:space="preserve"> </w:t>
      </w:r>
    </w:p>
    <w:p w:rsidR="00233425" w:rsidRDefault="00596AA4">
      <w:pPr>
        <w:ind w:left="-5" w:right="2" w:firstLine="706"/>
      </w:pPr>
      <w:r>
        <w:rPr>
          <w:b/>
        </w:rPr>
        <w:t xml:space="preserve">Знать: </w:t>
      </w:r>
      <w:r>
        <w:t>отдельные темы, категории,</w:t>
      </w:r>
      <w:r>
        <w:rPr>
          <w:b/>
        </w:rPr>
        <w:t xml:space="preserve"> </w:t>
      </w:r>
      <w:r>
        <w:t>проблемы философии и</w:t>
      </w:r>
      <w:r>
        <w:rPr>
          <w:b/>
        </w:rPr>
        <w:t xml:space="preserve"> </w:t>
      </w:r>
      <w:r>
        <w:t>методологии науки; базовые концепции, парадигмы, методологию современного</w:t>
      </w:r>
      <w:r>
        <w:rPr>
          <w:b/>
        </w:rPr>
        <w:t xml:space="preserve"> </w:t>
      </w:r>
      <w:r>
        <w:t>социально-гуманитарного и естественнонаучного знания; различать методы и формы</w:t>
      </w:r>
      <w:r>
        <w:rPr>
          <w:b/>
        </w:rPr>
        <w:t xml:space="preserve"> </w:t>
      </w:r>
      <w:r>
        <w:t xml:space="preserve">познания эмпирического и теоретического уровня. </w:t>
      </w:r>
    </w:p>
    <w:p w:rsidR="00233425" w:rsidRDefault="00596AA4">
      <w:pPr>
        <w:ind w:left="-5" w:right="2" w:firstLine="706"/>
      </w:pPr>
      <w:r>
        <w:rPr>
          <w:b/>
        </w:rPr>
        <w:lastRenderedPageBreak/>
        <w:t>Уметь:</w:t>
      </w:r>
      <w:r>
        <w:t xml:space="preserve"> творчески использовать представления об основных принципах, закономерностях и подходах, присущих современному социально-гуманитарному знанию, в ситуациях с необходимостью решения мировоззренческих и социально значимых проблем; </w:t>
      </w:r>
    </w:p>
    <w:p w:rsidR="00233425" w:rsidRDefault="00596AA4">
      <w:pPr>
        <w:ind w:left="-5" w:right="2" w:firstLine="706"/>
      </w:pPr>
      <w:r>
        <w:rPr>
          <w:b/>
        </w:rPr>
        <w:t>Владеть:</w:t>
      </w:r>
      <w:r>
        <w:t xml:space="preserve"> теоретическим материалом по философии и методологии науки; навыком применения общенаучных методов и приемов исследования в своей профессиональной деятельности. </w:t>
      </w:r>
    </w:p>
    <w:p w:rsidR="00233425" w:rsidRDefault="00596AA4">
      <w:pPr>
        <w:spacing w:after="0" w:line="259" w:lineRule="auto"/>
        <w:ind w:left="721" w:right="0" w:firstLine="0"/>
        <w:jc w:val="left"/>
      </w:pPr>
      <w:r>
        <w:t xml:space="preserve">  </w:t>
      </w:r>
    </w:p>
    <w:p w:rsidR="00233425" w:rsidRDefault="00596AA4">
      <w:pPr>
        <w:spacing w:after="0" w:line="259" w:lineRule="auto"/>
        <w:ind w:left="721" w:right="0" w:firstLine="0"/>
        <w:jc w:val="left"/>
      </w:pPr>
      <w:r>
        <w:t xml:space="preserve"> </w:t>
      </w:r>
    </w:p>
    <w:p w:rsidR="00233425" w:rsidRDefault="00596AA4">
      <w:pPr>
        <w:numPr>
          <w:ilvl w:val="0"/>
          <w:numId w:val="3"/>
        </w:numPr>
        <w:spacing w:after="0" w:line="260" w:lineRule="auto"/>
        <w:ind w:left="681" w:right="0" w:hanging="244"/>
      </w:pPr>
      <w:r>
        <w:rPr>
          <w:b/>
        </w:rPr>
        <w:t xml:space="preserve">Содержание дисциплины (модуля), структурированное по темам (разделам) с указанием отведенного на них количества академических или астрономических часов и видов учебных занятий.  </w:t>
      </w:r>
    </w:p>
    <w:p w:rsidR="00233425" w:rsidRDefault="00596AA4">
      <w:pPr>
        <w:spacing w:after="22" w:line="259" w:lineRule="auto"/>
        <w:ind w:left="721" w:right="0" w:firstLine="0"/>
        <w:jc w:val="left"/>
      </w:pPr>
      <w:r>
        <w:t xml:space="preserve">  </w:t>
      </w:r>
    </w:p>
    <w:p w:rsidR="00233425" w:rsidRDefault="00596AA4">
      <w:pPr>
        <w:numPr>
          <w:ilvl w:val="1"/>
          <w:numId w:val="3"/>
        </w:numPr>
        <w:spacing w:after="0" w:line="259" w:lineRule="auto"/>
        <w:ind w:right="0" w:hanging="423"/>
      </w:pPr>
      <w:r>
        <w:rPr>
          <w:b/>
        </w:rPr>
        <w:t xml:space="preserve">Структура дисциплины. </w:t>
      </w:r>
    </w:p>
    <w:p w:rsidR="00233425" w:rsidRDefault="00596AA4">
      <w:pPr>
        <w:spacing w:after="24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0" w:line="259" w:lineRule="auto"/>
        <w:ind w:left="13" w:right="-774"/>
        <w:jc w:val="center"/>
      </w:pPr>
      <w:r>
        <w:rPr>
          <w:b/>
        </w:rPr>
        <w:t xml:space="preserve">Общая трудоемкость дисциплины по данной форме обучения составляет 2 зачетные единицы (72 ч). </w:t>
      </w:r>
    </w:p>
    <w:tbl>
      <w:tblPr>
        <w:tblStyle w:val="TableGrid"/>
        <w:tblW w:w="9119" w:type="dxa"/>
        <w:tblInd w:w="0" w:type="dxa"/>
        <w:tblCellMar>
          <w:top w:w="2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4830"/>
        <w:gridCol w:w="710"/>
        <w:gridCol w:w="707"/>
        <w:gridCol w:w="711"/>
        <w:gridCol w:w="710"/>
        <w:gridCol w:w="769"/>
        <w:gridCol w:w="682"/>
      </w:tblGrid>
      <w:tr w:rsidR="00233425">
        <w:trPr>
          <w:trHeight w:val="307"/>
        </w:trPr>
        <w:tc>
          <w:tcPr>
            <w:tcW w:w="4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" w:right="0" w:firstLine="0"/>
              <w:jc w:val="center"/>
            </w:pPr>
            <w:r>
              <w:t xml:space="preserve">Вид работы  </w:t>
            </w:r>
          </w:p>
        </w:tc>
        <w:tc>
          <w:tcPr>
            <w:tcW w:w="4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7" w:right="0" w:firstLine="0"/>
              <w:jc w:val="center"/>
            </w:pPr>
            <w:r>
              <w:t xml:space="preserve">Трудоемкость, часов  </w:t>
            </w:r>
          </w:p>
        </w:tc>
      </w:tr>
      <w:tr w:rsidR="00233425">
        <w:trPr>
          <w:trHeight w:val="6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87" w:right="0" w:firstLine="312"/>
              <w:jc w:val="left"/>
            </w:pPr>
            <w:r>
              <w:t xml:space="preserve">№ 1 семестра  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221" w:right="0" w:firstLine="0"/>
              <w:jc w:val="left"/>
            </w:pPr>
            <w:r>
              <w:t xml:space="preserve"> 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7" w:right="0" w:firstLine="0"/>
              <w:jc w:val="center"/>
            </w:pPr>
            <w:r>
              <w:t xml:space="preserve">Всего  </w:t>
            </w:r>
          </w:p>
        </w:tc>
      </w:tr>
      <w:tr w:rsidR="00233425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2" w:right="0" w:firstLine="0"/>
            </w:pPr>
            <w:r>
              <w:t xml:space="preserve">ОФО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77" w:right="0" w:firstLine="0"/>
              <w:jc w:val="center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1" w:right="0" w:firstLine="0"/>
              <w:jc w:val="center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82" w:right="0" w:firstLine="0"/>
              <w:jc w:val="center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06" w:right="0" w:firstLine="0"/>
            </w:pPr>
            <w:r>
              <w:t xml:space="preserve">ОФО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72" w:right="0" w:firstLine="0"/>
              <w:jc w:val="center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Общая трудоемкость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72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72</w:t>
            </w: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Аудиторная работа: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36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36</w:t>
            </w: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Лекции (Л)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18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18</w:t>
            </w: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233425">
        <w:trPr>
          <w:trHeight w:val="308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Практические занятия (ПЗ)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18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18</w:t>
            </w: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Лабораторные работы (ЛР)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Самостоятельная работа: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36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36</w:t>
            </w: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Собеседование (С)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12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Реферат (Р)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Эссе (Э)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8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Самостоятельное изучение разделов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Контроль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233425">
        <w:trPr>
          <w:trHeight w:val="307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Зачет/экзамен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з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з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з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з </w:t>
            </w:r>
          </w:p>
        </w:tc>
      </w:tr>
    </w:tbl>
    <w:p w:rsidR="00233425" w:rsidRDefault="00596AA4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29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numPr>
          <w:ilvl w:val="1"/>
          <w:numId w:val="3"/>
        </w:numPr>
        <w:spacing w:after="0" w:line="259" w:lineRule="auto"/>
        <w:ind w:right="0" w:hanging="423"/>
      </w:pPr>
      <w:r>
        <w:rPr>
          <w:b/>
        </w:rPr>
        <w:t xml:space="preserve">Содержание разделов дисциплины.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 </w:t>
      </w:r>
    </w:p>
    <w:tbl>
      <w:tblPr>
        <w:tblStyle w:val="TableGrid"/>
        <w:tblW w:w="10353" w:type="dxa"/>
        <w:tblInd w:w="-557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567"/>
        <w:gridCol w:w="1760"/>
        <w:gridCol w:w="228"/>
        <w:gridCol w:w="6521"/>
        <w:gridCol w:w="1277"/>
      </w:tblGrid>
      <w:tr w:rsidR="00233425">
        <w:trPr>
          <w:trHeight w:val="9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right="0" w:firstLine="0"/>
              <w:jc w:val="left"/>
            </w:pPr>
            <w:r>
              <w:t xml:space="preserve">№  разд ела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490" w:right="0" w:hanging="480"/>
              <w:jc w:val="left"/>
            </w:pPr>
            <w:r>
              <w:t xml:space="preserve">Наименование раздела  </w:t>
            </w:r>
          </w:p>
        </w:tc>
        <w:tc>
          <w:tcPr>
            <w:tcW w:w="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2" w:firstLine="0"/>
              <w:jc w:val="center"/>
            </w:pPr>
            <w:r>
              <w:t xml:space="preserve">Содержание раздела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5" w:right="0" w:firstLine="134"/>
              <w:jc w:val="left"/>
            </w:pPr>
            <w:r>
              <w:t xml:space="preserve">Форма текущего контроля </w:t>
            </w:r>
          </w:p>
        </w:tc>
      </w:tr>
      <w:tr w:rsidR="00233425">
        <w:trPr>
          <w:trHeight w:val="3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6" w:firstLine="0"/>
              <w:jc w:val="center"/>
            </w:pPr>
            <w:r>
              <w:t xml:space="preserve">1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left="172" w:right="0" w:firstLine="0"/>
              <w:jc w:val="center"/>
            </w:pPr>
            <w:r>
              <w:t xml:space="preserve">2  </w:t>
            </w:r>
          </w:p>
        </w:tc>
        <w:tc>
          <w:tcPr>
            <w:tcW w:w="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5" w:firstLine="0"/>
              <w:jc w:val="center"/>
            </w:pPr>
            <w:r>
              <w:t xml:space="preserve">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5" w:firstLine="0"/>
              <w:jc w:val="center"/>
            </w:pPr>
            <w:r>
              <w:t xml:space="preserve">4  </w:t>
            </w:r>
          </w:p>
        </w:tc>
      </w:tr>
      <w:tr w:rsidR="00233425">
        <w:trPr>
          <w:trHeight w:val="38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78" w:right="0" w:firstLine="0"/>
              <w:jc w:val="left"/>
            </w:pPr>
            <w:r>
              <w:lastRenderedPageBreak/>
              <w:t xml:space="preserve">1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right="0" w:firstLine="0"/>
              <w:jc w:val="left"/>
            </w:pPr>
            <w:r>
              <w:t xml:space="preserve">Методы методология научного исследования </w:t>
            </w:r>
          </w:p>
        </w:tc>
        <w:tc>
          <w:tcPr>
            <w:tcW w:w="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" w:right="0" w:firstLine="0"/>
            </w:pPr>
            <w:r>
              <w:t xml:space="preserve">и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5" w:lineRule="auto"/>
              <w:ind w:right="53" w:firstLine="0"/>
            </w:pPr>
            <w:r>
              <w:t xml:space="preserve">Понятие о методе и методологии науки. Методология – учение о методах, принципах и способах научного познания. Культурно-историческая эволюция науки: античность, средние века, новое время, XX - XXI века. Диалектика как общая методология научного познания. Основные принципы диалектического метода. Общие методологические принципы научного исследования: единство теории и практики; принципы объективности, всесторонности и комплексности исследования; системный подход к проведению исследования. Уровни методологии. Понятие научной картины мира. Новая научная картина мира как проблема научного синтеза. Методологическая культура – культура мышления, основанная на методологических знаниях. </w:t>
            </w:r>
          </w:p>
          <w:p w:rsidR="00233425" w:rsidRDefault="00596AA4">
            <w:pPr>
              <w:spacing w:after="0" w:line="259" w:lineRule="auto"/>
              <w:ind w:left="72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right="0" w:firstLine="0"/>
              <w:jc w:val="left"/>
            </w:pPr>
            <w:r>
              <w:t xml:space="preserve">Собеседов ание (С) </w:t>
            </w:r>
          </w:p>
        </w:tc>
      </w:tr>
      <w:tr w:rsidR="00233425">
        <w:trPr>
          <w:trHeight w:val="8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78" w:right="0" w:firstLine="0"/>
              <w:jc w:val="left"/>
            </w:pPr>
            <w:r>
              <w:t xml:space="preserve">2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3425" w:rsidRDefault="00596AA4">
            <w:pPr>
              <w:spacing w:after="0" w:line="259" w:lineRule="auto"/>
              <w:ind w:right="0" w:firstLine="0"/>
              <w:jc w:val="left"/>
            </w:pPr>
            <w:r>
              <w:t xml:space="preserve">Научное исследование его сущность </w:t>
            </w:r>
          </w:p>
        </w:tc>
        <w:tc>
          <w:tcPr>
            <w:tcW w:w="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0" w:firstLine="0"/>
            </w:pPr>
            <w:r>
              <w:t xml:space="preserve">и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right="65" w:firstLine="0"/>
            </w:pPr>
            <w:r>
              <w:t xml:space="preserve">Основные понятия: логика научного исследования, понятийный аппарат, проблема, противоречие, актуальность, объект и предмет исследования, гипотеза, цели, задачи,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right="0" w:firstLine="0"/>
              <w:jc w:val="left"/>
            </w:pPr>
            <w:r>
              <w:t>Собеседов 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3342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научная новизна, теоретическая и практическая значимость исследования.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33425">
        <w:trPr>
          <w:trHeight w:val="11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8" w:right="0" w:firstLine="0"/>
              <w:jc w:val="left"/>
            </w:pPr>
            <w:r>
              <w:t xml:space="preserve">3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Структура научного знания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50" w:line="238" w:lineRule="auto"/>
              <w:ind w:left="0" w:right="103" w:firstLine="0"/>
            </w:pPr>
            <w:r>
              <w:t xml:space="preserve">Структура научного знания: эмпирический, теоретический, уровень философских оснований. Классификация наук. Формирование теоретических знаний и их обоснование. </w:t>
            </w:r>
          </w:p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Классическая , неклассическая, постнеклассическая теории.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Собеседов 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33425">
        <w:trPr>
          <w:trHeight w:val="11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8" w:right="0" w:firstLine="0"/>
              <w:jc w:val="left"/>
            </w:pPr>
            <w:r>
              <w:t xml:space="preserve">4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Организационные и методические основы научного исследования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97" w:firstLine="0"/>
            </w:pPr>
            <w:r>
              <w:t xml:space="preserve">Объект, предмет исследования, исследователь, язык исследования. Алгоритм научного исследования: предварительное изучение проблемы; разработка вариантов модели исследования; непосредственное исследование.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Собеседов 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33425">
        <w:trPr>
          <w:trHeight w:val="2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8" w:right="0" w:firstLine="0"/>
              <w:jc w:val="left"/>
            </w:pPr>
            <w:r>
              <w:t xml:space="preserve">5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Типология методов научного исследования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93" w:firstLine="0"/>
            </w:pPr>
            <w:r>
              <w:t xml:space="preserve">Методы эмпирического исследования (наблюдение, эксперимент, сравнение, описание, измерение), методы теоретического познания (формализация, аксиоматический метод, гипотетико-дедуктивный метод, восхождение от абстрактного к конкретному); общелогические методы и методы исследования (анализ, синтез, абстрагирование, обобщение, идеализация, индукция, аналогия, моделирование, системный подход, структурнофункциональный, вероятностно-статистические методы).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Собеседов 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33425">
        <w:trPr>
          <w:trHeight w:val="8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8" w:right="0" w:firstLine="0"/>
              <w:jc w:val="left"/>
            </w:pPr>
            <w:r>
              <w:lastRenderedPageBreak/>
              <w:t xml:space="preserve">6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Методология диссертационного исследования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93" w:firstLine="0"/>
            </w:pPr>
            <w:r>
              <w:t xml:space="preserve">Методологические стратегии диссертационного исследования.  Структура и логика научного диссертационного исследования. Исследовательская программы диссертации. Выбор темы, план работы, библиографический поиск, отбор литературы и фактического материала. Архитектура диссертации. Категориальный аппарат, понятия, термины, дефиниции, теории, концепции, их соотношение. Распределение и структура материала. Проблема диссертационного исследования. Раскрытие задач, интерпретация данных, синтез основных результатов. Правила и научная этика цитирования: научные школы, направления, персоналии. Научный аппарат диссертации. Методики выбора темы исследования. Практическая значимость диссертации и актуальность ее темы. Академический стиль и особенности языка диссертации.  Обоснование во введении выбора методологии - методологическая основа исследовательской программы диссертационной работы. Разработка проблемного поля диссертации. Магистерская кандидатская и докторская диссертация по педагогическим наукам: основные требования к содержанию и оформлению. Методика работы над рукописью исследования, особенности подготовки и оформления. Композиционная структура научного произведения. Фразеология научной прозы. Язык и стиль научной работы. Оформление библиографического аппарата. Оформление диссертационной работы, соответствие государственным стандартам. Представление к защите, процедура публичной защиты. Требования, предъявляемые к речи соискателей на публичной защите диссертации.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Собеседов 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33425">
        <w:trPr>
          <w:trHeight w:val="3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36" w:firstLine="0"/>
              <w:jc w:val="center"/>
            </w:pPr>
            <w: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711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Зачет </w:t>
            </w:r>
          </w:p>
        </w:tc>
      </w:tr>
    </w:tbl>
    <w:p w:rsidR="00233425" w:rsidRDefault="00596AA4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233425" w:rsidRDefault="00596AA4">
      <w:pPr>
        <w:spacing w:after="0" w:line="259" w:lineRule="auto"/>
        <w:ind w:left="0" w:right="4632" w:firstLine="0"/>
        <w:jc w:val="right"/>
      </w:pPr>
      <w:r>
        <w:rPr>
          <w:rFonts w:ascii="Calibri" w:eastAsia="Calibri" w:hAnsi="Calibri" w:cs="Calibri"/>
          <w:b/>
        </w:rPr>
        <w:t xml:space="preserve"> </w:t>
      </w:r>
    </w:p>
    <w:p w:rsidR="00233425" w:rsidRDefault="00596AA4">
      <w:pPr>
        <w:spacing w:after="42" w:line="259" w:lineRule="auto"/>
        <w:ind w:left="56" w:right="0" w:firstLine="0"/>
        <w:jc w:val="center"/>
      </w:pPr>
      <w:r>
        <w:rPr>
          <w:rFonts w:ascii="Calibri" w:eastAsia="Calibri" w:hAnsi="Calibri" w:cs="Calibri"/>
          <w:b/>
        </w:rPr>
        <w:t xml:space="preserve"> </w:t>
      </w:r>
    </w:p>
    <w:p w:rsidR="00233425" w:rsidRDefault="00596AA4">
      <w:pPr>
        <w:numPr>
          <w:ilvl w:val="1"/>
          <w:numId w:val="3"/>
        </w:numPr>
        <w:spacing w:after="0" w:line="260" w:lineRule="auto"/>
        <w:ind w:right="0" w:hanging="423"/>
      </w:pPr>
      <w:r>
        <w:rPr>
          <w:b/>
        </w:rPr>
        <w:t>Разделы дисциплины, изучаемые в__</w:t>
      </w:r>
      <w:r>
        <w:rPr>
          <w:b/>
          <w:u w:val="single" w:color="000000"/>
        </w:rPr>
        <w:t>1</w:t>
      </w:r>
      <w:r>
        <w:rPr>
          <w:b/>
        </w:rPr>
        <w:t xml:space="preserve">____семестре </w:t>
      </w:r>
    </w:p>
    <w:p w:rsidR="00233425" w:rsidRDefault="00596AA4">
      <w:pPr>
        <w:spacing w:after="0" w:line="259" w:lineRule="auto"/>
        <w:ind w:left="71" w:right="0" w:firstLine="0"/>
        <w:jc w:val="center"/>
      </w:pPr>
      <w:r>
        <w:rPr>
          <w:b/>
          <w:sz w:val="28"/>
        </w:rPr>
        <w:t xml:space="preserve"> </w:t>
      </w:r>
    </w:p>
    <w:tbl>
      <w:tblPr>
        <w:tblStyle w:val="TableGrid"/>
        <w:tblW w:w="9854" w:type="dxa"/>
        <w:tblInd w:w="0" w:type="dxa"/>
        <w:tblCellMar>
          <w:left w:w="10" w:type="dxa"/>
        </w:tblCellMar>
        <w:tblLook w:val="04A0" w:firstRow="1" w:lastRow="0" w:firstColumn="1" w:lastColumn="0" w:noHBand="0" w:noVBand="1"/>
      </w:tblPr>
      <w:tblGrid>
        <w:gridCol w:w="792"/>
        <w:gridCol w:w="4913"/>
        <w:gridCol w:w="1205"/>
        <w:gridCol w:w="614"/>
        <w:gridCol w:w="567"/>
        <w:gridCol w:w="668"/>
        <w:gridCol w:w="1095"/>
      </w:tblGrid>
      <w:tr w:rsidR="00233425">
        <w:trPr>
          <w:trHeight w:val="577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173" w:line="259" w:lineRule="auto"/>
              <w:ind w:left="0" w:right="176" w:firstLine="0"/>
              <w:jc w:val="right"/>
            </w:pPr>
            <w:r>
              <w:rPr>
                <w:sz w:val="28"/>
              </w:rPr>
              <w:t xml:space="preserve">№ </w:t>
            </w:r>
          </w:p>
          <w:p w:rsidR="00233425" w:rsidRDefault="00596AA4">
            <w:pPr>
              <w:spacing w:after="0" w:line="259" w:lineRule="auto"/>
              <w:ind w:left="202" w:right="0" w:firstLine="0"/>
              <w:jc w:val="left"/>
            </w:pPr>
            <w:r>
              <w:rPr>
                <w:sz w:val="28"/>
              </w:rPr>
              <w:t xml:space="preserve">раз дела </w:t>
            </w:r>
          </w:p>
        </w:tc>
        <w:tc>
          <w:tcPr>
            <w:tcW w:w="4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8"/>
              </w:rPr>
              <w:t xml:space="preserve">Наименование разделов </w:t>
            </w:r>
          </w:p>
        </w:tc>
        <w:tc>
          <w:tcPr>
            <w:tcW w:w="4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8"/>
              </w:rPr>
              <w:t xml:space="preserve">Количество часов </w:t>
            </w:r>
          </w:p>
        </w:tc>
      </w:tr>
      <w:tr w:rsidR="00233425">
        <w:trPr>
          <w:trHeight w:val="5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28"/>
              </w:rPr>
              <w:t xml:space="preserve">Контактная работа </w:t>
            </w:r>
          </w:p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8"/>
              </w:rPr>
              <w:t xml:space="preserve">обучающихся </w:t>
            </w:r>
            <w:r>
              <w:rPr>
                <w:sz w:val="28"/>
              </w:rPr>
              <w:t xml:space="preserve"> </w:t>
            </w:r>
          </w:p>
        </w:tc>
      </w:tr>
      <w:tr w:rsidR="002334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89" w:firstLine="0"/>
              <w:jc w:val="right"/>
            </w:pPr>
            <w:r>
              <w:rPr>
                <w:sz w:val="28"/>
              </w:rPr>
              <w:t xml:space="preserve">Всего </w:t>
            </w: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19" w:right="0" w:hanging="197"/>
              <w:jc w:val="left"/>
            </w:pPr>
            <w:r>
              <w:rPr>
                <w:sz w:val="28"/>
              </w:rPr>
              <w:t xml:space="preserve">Аудиторная работа </w:t>
            </w: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202" w:right="0" w:firstLine="58"/>
              <w:jc w:val="left"/>
            </w:pPr>
            <w:r>
              <w:rPr>
                <w:sz w:val="28"/>
              </w:rPr>
              <w:t xml:space="preserve">Вне- ауд. работа </w:t>
            </w:r>
          </w:p>
        </w:tc>
      </w:tr>
      <w:tr w:rsidR="00233425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221" w:right="0" w:firstLine="0"/>
              <w:jc w:val="left"/>
            </w:pPr>
            <w:r>
              <w:rPr>
                <w:sz w:val="28"/>
              </w:rPr>
              <w:t xml:space="preserve">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</w:pPr>
            <w:r>
              <w:rPr>
                <w:sz w:val="28"/>
              </w:rPr>
              <w:t xml:space="preserve"> ПЗ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245" w:right="0" w:firstLine="0"/>
              <w:jc w:val="left"/>
            </w:pPr>
            <w:r>
              <w:rPr>
                <w:sz w:val="28"/>
              </w:rPr>
              <w:t xml:space="preserve">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23342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33425">
        <w:trPr>
          <w:trHeight w:val="32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8"/>
              </w:rPr>
              <w:t xml:space="preserve">1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8"/>
              </w:rPr>
              <w:t xml:space="preserve">2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8"/>
              </w:rPr>
              <w:t xml:space="preserve">3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8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73" w:firstLine="0"/>
              <w:jc w:val="right"/>
            </w:pPr>
            <w:r>
              <w:rPr>
                <w:sz w:val="28"/>
              </w:rPr>
              <w:t xml:space="preserve">5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8"/>
              </w:rPr>
              <w:t xml:space="preserve">6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8"/>
              </w:rPr>
              <w:t xml:space="preserve">7 </w:t>
            </w:r>
          </w:p>
        </w:tc>
      </w:tr>
      <w:tr w:rsidR="00233425">
        <w:trPr>
          <w:trHeight w:val="55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</w:pPr>
            <w:r>
              <w:t xml:space="preserve">Методы и методология научного исследования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" w:firstLine="0"/>
              <w:jc w:val="center"/>
            </w:pPr>
            <w:r>
              <w:t xml:space="preserve">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566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Научное исследование и его сущность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" w:firstLine="0"/>
              <w:jc w:val="center"/>
            </w:pPr>
            <w:r>
              <w:t xml:space="preserve">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490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lastRenderedPageBreak/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Структура научного знания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0" w:firstLine="0"/>
              <w:jc w:val="center"/>
            </w:pPr>
            <w:r>
              <w:t xml:space="preserve"> 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" w:firstLine="0"/>
              <w:jc w:val="center"/>
            </w:pPr>
            <w:r>
              <w:t xml:space="preserve">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643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</w:pPr>
            <w:r>
              <w:t xml:space="preserve">Организационные и методические основы научного исследования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0" w:firstLine="0"/>
              <w:jc w:val="center"/>
            </w:pPr>
            <w:r>
              <w:t xml:space="preserve"> 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" w:right="0" w:firstLine="0"/>
              <w:jc w:val="left"/>
            </w:pPr>
            <w:r>
              <w:t xml:space="preserve">    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571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Типология методов научного исследования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" w:firstLine="0"/>
              <w:jc w:val="center"/>
            </w:pPr>
            <w:r>
              <w:t xml:space="preserve">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56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89" w:firstLine="0"/>
              <w:jc w:val="center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</w:pPr>
            <w:r>
              <w:t xml:space="preserve">Методология диссертационного исследования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t xml:space="preserve">6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5" w:firstLine="0"/>
              <w:jc w:val="center"/>
            </w:pPr>
            <w:r>
              <w:t xml:space="preserve">3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4" w:firstLine="0"/>
              <w:jc w:val="center"/>
            </w:pPr>
            <w:r>
              <w:t xml:space="preserve">6 </w:t>
            </w:r>
          </w:p>
        </w:tc>
      </w:tr>
      <w:tr w:rsidR="00233425">
        <w:trPr>
          <w:trHeight w:val="50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8"/>
              </w:rPr>
              <w:t>Итого: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72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178" w:right="0" w:firstLine="0"/>
              <w:jc w:val="left"/>
            </w:pPr>
            <w:r>
              <w:rPr>
                <w:b/>
              </w:rPr>
              <w:t xml:space="preserve">18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158" w:right="0" w:firstLine="0"/>
              <w:jc w:val="left"/>
            </w:pPr>
            <w:r>
              <w:rPr>
                <w:b/>
              </w:rPr>
              <w:t xml:space="preserve">18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425" w:rsidRDefault="00596AA4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</w:rPr>
              <w:t xml:space="preserve">36 </w:t>
            </w:r>
          </w:p>
        </w:tc>
      </w:tr>
    </w:tbl>
    <w:p w:rsidR="00233425" w:rsidRDefault="00596AA4">
      <w:pPr>
        <w:spacing w:after="0" w:line="259" w:lineRule="auto"/>
        <w:ind w:left="721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24" w:line="259" w:lineRule="auto"/>
        <w:ind w:left="721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numPr>
          <w:ilvl w:val="1"/>
          <w:numId w:val="3"/>
        </w:numPr>
        <w:spacing w:after="0" w:line="260" w:lineRule="auto"/>
        <w:ind w:right="0" w:hanging="423"/>
      </w:pPr>
      <w:r>
        <w:rPr>
          <w:b/>
        </w:rPr>
        <w:t xml:space="preserve">Лабораторные занятия </w:t>
      </w:r>
    </w:p>
    <w:p w:rsidR="00233425" w:rsidRDefault="00596AA4">
      <w:pPr>
        <w:spacing w:after="15" w:line="259" w:lineRule="auto"/>
        <w:ind w:left="721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ind w:left="731" w:right="2"/>
      </w:pPr>
      <w:r>
        <w:t xml:space="preserve">Данный вид работы не предусмотрен учебным планом. </w:t>
      </w:r>
    </w:p>
    <w:p w:rsidR="00233425" w:rsidRDefault="00596AA4">
      <w:pPr>
        <w:spacing w:after="53" w:line="259" w:lineRule="auto"/>
        <w:ind w:left="61" w:right="0" w:firstLine="0"/>
        <w:jc w:val="center"/>
      </w:pPr>
      <w:r>
        <w:rPr>
          <w:b/>
        </w:rPr>
        <w:t xml:space="preserve"> </w:t>
      </w:r>
    </w:p>
    <w:p w:rsidR="00233425" w:rsidRDefault="00596AA4">
      <w:pPr>
        <w:numPr>
          <w:ilvl w:val="1"/>
          <w:numId w:val="3"/>
        </w:numPr>
        <w:spacing w:after="0" w:line="260" w:lineRule="auto"/>
        <w:ind w:right="0" w:hanging="423"/>
      </w:pPr>
      <w:r>
        <w:rPr>
          <w:b/>
        </w:rPr>
        <w:t xml:space="preserve">Практические (семинарские) занятия </w:t>
      </w:r>
    </w:p>
    <w:p w:rsidR="00233425" w:rsidRDefault="00596AA4">
      <w:pPr>
        <w:spacing w:after="0" w:line="259" w:lineRule="auto"/>
        <w:ind w:left="721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25" w:line="259" w:lineRule="auto"/>
        <w:ind w:left="721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numPr>
          <w:ilvl w:val="0"/>
          <w:numId w:val="3"/>
        </w:numPr>
        <w:spacing w:after="0" w:line="260" w:lineRule="auto"/>
        <w:ind w:left="681" w:right="0" w:hanging="244"/>
      </w:pPr>
      <w:r>
        <w:rPr>
          <w:b/>
        </w:rPr>
        <w:t xml:space="preserve">Перечень учебно-методического обеспечения для самостоятельной работы обучающихся по дисциплине (модулю).  </w:t>
      </w:r>
    </w:p>
    <w:p w:rsidR="00233425" w:rsidRDefault="00596AA4">
      <w:pPr>
        <w:ind w:left="5" w:right="457"/>
      </w:pPr>
      <w:r>
        <w:t xml:space="preserve">Учебно-методический комплекс по дисциплине включает конспекты лекций, которые находятся в свободном доступе для самостоятельной работы аспирантов на кафедре «Философия». </w:t>
      </w:r>
    </w:p>
    <w:p w:rsidR="00233425" w:rsidRDefault="00596AA4">
      <w:pPr>
        <w:ind w:left="5" w:right="4073"/>
      </w:pPr>
      <w:r>
        <w:t xml:space="preserve">Самостоятельная работа аспирантов включает: - подготовка конспекта по предложенной тематике. </w:t>
      </w:r>
    </w:p>
    <w:p w:rsidR="00233425" w:rsidRDefault="00596AA4">
      <w:pPr>
        <w:spacing w:after="23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numPr>
          <w:ilvl w:val="0"/>
          <w:numId w:val="3"/>
        </w:numPr>
        <w:spacing w:after="0" w:line="260" w:lineRule="auto"/>
        <w:ind w:left="681" w:right="0" w:hanging="244"/>
      </w:pPr>
      <w:r>
        <w:rPr>
          <w:b/>
        </w:rPr>
        <w:t xml:space="preserve">Фонд оценочных средств для текущего контроля успеваемости и промежуточной аттестации  </w:t>
      </w:r>
    </w:p>
    <w:p w:rsidR="00233425" w:rsidRDefault="00596AA4">
      <w:pPr>
        <w:spacing w:after="0" w:line="260" w:lineRule="auto"/>
        <w:ind w:left="5" w:right="0"/>
      </w:pPr>
      <w:r>
        <w:rPr>
          <w:b/>
        </w:rPr>
        <w:t>Примерный перечень вопросов по дисциплине «Теория методология научных исследований» для зачета</w:t>
      </w:r>
      <w:r>
        <w:t xml:space="preserve">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Понятие о методе и методологии науки.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Культурно-историческая эволюция науки: античность, средние века, новое время, XX - XXI века.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Диалектика как общая методология научного познания.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Основные принципы диалектического метода.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Основные понятия: логика научного исследования, понятийный аппарат, проблема, противоречие, актуальность, объект и предмет исследования, гипотеза, цели, задачи, научная новизна, теоретическая и практическая значимость исследования.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Структура научного знания: эмпирический, теоретический, уровень философских оснований.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Классификация наук.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Формирование теоретических знаний и их обоснование.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Классическая, неклассическая, постнеклассическая теории.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Объект, предмет исследования, исследователь, язык исследования.  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Методы эмпирического исследования (наблюдение, эксперимент, сравнение, описание, измерение).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lastRenderedPageBreak/>
        <w:t xml:space="preserve">Методы </w:t>
      </w:r>
      <w:r>
        <w:tab/>
        <w:t xml:space="preserve">теоретического </w:t>
      </w:r>
      <w:r>
        <w:tab/>
        <w:t xml:space="preserve">познания </w:t>
      </w:r>
      <w:r>
        <w:tab/>
        <w:t xml:space="preserve">(формализация, </w:t>
      </w:r>
      <w:r>
        <w:tab/>
        <w:t xml:space="preserve">аксиоматический </w:t>
      </w:r>
      <w:r>
        <w:tab/>
        <w:t xml:space="preserve">метод, гипотетико-дедуктивный метод, восхождение от абстрактного к конкретному). </w:t>
      </w:r>
    </w:p>
    <w:p w:rsidR="00233425" w:rsidRDefault="00596AA4">
      <w:pPr>
        <w:numPr>
          <w:ilvl w:val="0"/>
          <w:numId w:val="4"/>
        </w:numPr>
        <w:ind w:right="2" w:hanging="364"/>
      </w:pPr>
      <w:r>
        <w:t xml:space="preserve">Общелогические методы и методы исследования (анализ, синтез, абстрагирование, обобщение, идеализация, индукция, аналогия, моделирование, системный подход, структурно-функциональный, вероятностно-статистические методы). 15. Методологические стратегии диссертационного исследования.    </w:t>
      </w:r>
    </w:p>
    <w:p w:rsidR="00233425" w:rsidRDefault="00596AA4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48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28" w:line="260" w:lineRule="auto"/>
        <w:ind w:left="5" w:right="0"/>
      </w:pPr>
      <w:r>
        <w:rPr>
          <w:b/>
        </w:rPr>
        <w:t xml:space="preserve">7.Перечень основной и дополнительной учебной литературы, необходимой для освоения дисциплины (модуля).  </w:t>
      </w:r>
    </w:p>
    <w:p w:rsidR="00233425" w:rsidRDefault="00596AA4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spacing w:after="21" w:line="259" w:lineRule="auto"/>
        <w:ind w:right="0" w:firstLine="0"/>
        <w:jc w:val="left"/>
      </w:pPr>
      <w:r>
        <w:rPr>
          <w:b/>
        </w:rPr>
        <w:t xml:space="preserve">  </w:t>
      </w:r>
    </w:p>
    <w:p w:rsidR="00233425" w:rsidRDefault="00596AA4">
      <w:pPr>
        <w:numPr>
          <w:ilvl w:val="1"/>
          <w:numId w:val="5"/>
        </w:numPr>
        <w:spacing w:after="0" w:line="259" w:lineRule="auto"/>
        <w:ind w:right="0" w:hanging="768"/>
      </w:pPr>
      <w:r>
        <w:rPr>
          <w:b/>
        </w:rPr>
        <w:t xml:space="preserve">Перечень основной и дополнительной учебной литературы </w:t>
      </w:r>
    </w:p>
    <w:tbl>
      <w:tblPr>
        <w:tblStyle w:val="TableGrid"/>
        <w:tblW w:w="10032" w:type="dxa"/>
        <w:tblInd w:w="-802" w:type="dxa"/>
        <w:tblCellMar>
          <w:top w:w="3" w:type="dxa"/>
          <w:right w:w="55" w:type="dxa"/>
        </w:tblCellMar>
        <w:tblLook w:val="04A0" w:firstRow="1" w:lastRow="0" w:firstColumn="1" w:lastColumn="0" w:noHBand="0" w:noVBand="1"/>
      </w:tblPr>
      <w:tblGrid>
        <w:gridCol w:w="710"/>
        <w:gridCol w:w="3972"/>
        <w:gridCol w:w="994"/>
        <w:gridCol w:w="850"/>
        <w:gridCol w:w="850"/>
        <w:gridCol w:w="1388"/>
        <w:gridCol w:w="1268"/>
      </w:tblGrid>
      <w:tr w:rsidR="00233425">
        <w:trPr>
          <w:trHeight w:val="24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32" w:firstLine="0"/>
              <w:jc w:val="left"/>
            </w:pPr>
            <w:r>
              <w:rPr>
                <w:b/>
                <w:sz w:val="18"/>
              </w:rPr>
              <w:t xml:space="preserve">Виды литер атур ы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18"/>
              </w:rPr>
              <w:t xml:space="preserve">Автор, </w:t>
            </w:r>
            <w:r>
              <w:rPr>
                <w:b/>
                <w:sz w:val="18"/>
              </w:rPr>
              <w:tab/>
              <w:t xml:space="preserve">название </w:t>
            </w:r>
            <w:r>
              <w:rPr>
                <w:b/>
                <w:sz w:val="18"/>
              </w:rPr>
              <w:tab/>
              <w:t xml:space="preserve">литературы, </w:t>
            </w:r>
            <w:r>
              <w:rPr>
                <w:b/>
                <w:sz w:val="18"/>
              </w:rPr>
              <w:tab/>
              <w:t xml:space="preserve">город, издательство, год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6357" cy="1406451"/>
                      <wp:effectExtent l="0" t="0" r="0" b="0"/>
                      <wp:docPr id="21214" name="Group 21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6357" cy="1406451"/>
                                <a:chOff x="0" y="0"/>
                                <a:chExt cx="396357" cy="1406451"/>
                              </a:xfrm>
                            </wpg:grpSpPr>
                            <wps:wsp>
                              <wps:cNvPr id="2211" name="Rectangle 2211"/>
                              <wps:cNvSpPr/>
                              <wps:spPr>
                                <a:xfrm rot="-5399999">
                                  <a:off x="-866465" y="402337"/>
                                  <a:ext cx="1870579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часов,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2" name="Rectangle 2212"/>
                              <wps:cNvSpPr/>
                              <wps:spPr>
                                <a:xfrm rot="-5399999">
                                  <a:off x="-720007" y="402490"/>
                                  <a:ext cx="187027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обеспеченных указанной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3" name="Rectangle 2213"/>
                              <wps:cNvSpPr/>
                              <wps:spPr>
                                <a:xfrm rot="-5399999">
                                  <a:off x="-77806" y="898134"/>
                                  <a:ext cx="87898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литературой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4" name="Rectangle 2214"/>
                              <wps:cNvSpPr/>
                              <wps:spPr>
                                <a:xfrm rot="-5399999">
                                  <a:off x="334113" y="643308"/>
                                  <a:ext cx="3851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14" style="width:31.2092pt;height:110.744pt;mso-position-horizontal-relative:char;mso-position-vertical-relative:line" coordsize="3963,14064">
                      <v:rect id="Rectangle 2211" style="position:absolute;width:18705;height:1376;left:-8664;top:402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часов, </w:t>
                              </w:r>
                            </w:p>
                          </w:txbxContent>
                        </v:textbox>
                      </v:rect>
                      <v:rect id="Rectangle 2212" style="position:absolute;width:18702;height:1376;left:-7200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обеспеченных указанной </w:t>
                              </w:r>
                            </w:p>
                          </w:txbxContent>
                        </v:textbox>
                      </v:rect>
                      <v:rect id="Rectangle 2213" style="position:absolute;width:8789;height:1376;left:-778;top:898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литературой</w:t>
                              </w:r>
                            </w:p>
                          </w:txbxContent>
                        </v:textbox>
                      </v:rect>
                      <v:rect id="Rectangle 2214" style="position:absolute;width:385;height:1705;left:3341;top:643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-3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693" cy="1409954"/>
                      <wp:effectExtent l="0" t="0" r="0" b="0"/>
                      <wp:docPr id="21225" name="Group 21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693" cy="1409954"/>
                                <a:chOff x="0" y="0"/>
                                <a:chExt cx="219693" cy="1409954"/>
                              </a:xfrm>
                            </wpg:grpSpPr>
                            <wps:wsp>
                              <wps:cNvPr id="2215" name="Rectangle 2215"/>
                              <wps:cNvSpPr/>
                              <wps:spPr>
                                <a:xfrm rot="-5399999">
                                  <a:off x="66008" y="518795"/>
                                  <a:ext cx="3851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6" name="Rectangle 2216"/>
                              <wps:cNvSpPr/>
                              <wps:spPr>
                                <a:xfrm rot="-5399999">
                                  <a:off x="-733784" y="422323"/>
                                  <a:ext cx="183761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7" name="Rectangle 2217"/>
                              <wps:cNvSpPr/>
                              <wps:spPr>
                                <a:xfrm rot="-5399999">
                                  <a:off x="157448" y="-75563"/>
                                  <a:ext cx="3851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25" style="width:17.2986pt;height:111.02pt;mso-position-horizontal-relative:char;mso-position-vertical-relative:line" coordsize="2196,14099">
                      <v:rect id="Rectangle 2215" style="position:absolute;width:385;height:1705;left:660;top:518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16" style="position:absolute;width:18376;height:1376;left:-7337;top:422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обучающихся </w:t>
                              </w:r>
                            </w:p>
                          </w:txbxContent>
                        </v:textbox>
                      </v:rect>
                      <v:rect id="Rectangle 2217" style="position:absolute;width:385;height:1705;left:1574;top:-75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6103" cy="1406798"/>
                      <wp:effectExtent l="0" t="0" r="0" b="0"/>
                      <wp:docPr id="21236" name="Group 21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6103" cy="1406798"/>
                                <a:chOff x="0" y="0"/>
                                <a:chExt cx="396103" cy="1406798"/>
                              </a:xfrm>
                            </wpg:grpSpPr>
                            <wps:wsp>
                              <wps:cNvPr id="2218" name="Rectangle 2218"/>
                              <wps:cNvSpPr/>
                              <wps:spPr>
                                <a:xfrm rot="-5399999">
                                  <a:off x="-866156" y="402992"/>
                                  <a:ext cx="1869963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экземпляров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9" name="Rectangle 2219"/>
                              <wps:cNvSpPr/>
                              <wps:spPr>
                                <a:xfrm rot="-5399999">
                                  <a:off x="-723440" y="402453"/>
                                  <a:ext cx="187104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в библиотеке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0" name="Rectangle 2220"/>
                              <wps:cNvSpPr/>
                              <wps:spPr>
                                <a:xfrm rot="-5399999">
                                  <a:off x="-106404" y="870136"/>
                                  <a:ext cx="935675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университета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1" name="Rectangle 2221"/>
                              <wps:cNvSpPr/>
                              <wps:spPr>
                                <a:xfrm rot="-5399999">
                                  <a:off x="333859" y="600984"/>
                                  <a:ext cx="3851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36" style="width:31.1892pt;height:110.772pt;mso-position-horizontal-relative:char;mso-position-vertical-relative:line" coordsize="3961,14067">
                      <v:rect id="Rectangle 2218" style="position:absolute;width:18699;height:1376;left:-8661;top:402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экземпляров </w:t>
                              </w:r>
                            </w:p>
                          </w:txbxContent>
                        </v:textbox>
                      </v:rect>
                      <v:rect id="Rectangle 2219" style="position:absolute;width:18710;height:1376;left:-7234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в библиотеке </w:t>
                              </w:r>
                            </w:p>
                          </w:txbxContent>
                        </v:textbox>
                      </v:rect>
                      <v:rect id="Rectangle 2220" style="position:absolute;width:9356;height:1376;left:-1064;top:870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университета</w:t>
                              </w:r>
                            </w:p>
                          </w:txbxContent>
                        </v:textbox>
                      </v:rect>
                      <v:rect id="Rectangle 2221" style="position:absolute;width:385;height:1705;left:3338;top:600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6067" cy="1406103"/>
                      <wp:effectExtent l="0" t="0" r="0" b="0"/>
                      <wp:docPr id="21246" name="Group 21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6067" cy="1406103"/>
                                <a:chOff x="0" y="0"/>
                                <a:chExt cx="396067" cy="1406103"/>
                              </a:xfrm>
                            </wpg:grpSpPr>
                            <wps:wsp>
                              <wps:cNvPr id="2222" name="Rectangle 2222"/>
                              <wps:cNvSpPr/>
                              <wps:spPr>
                                <a:xfrm rot="-5399999">
                                  <a:off x="-866233" y="402220"/>
                                  <a:ext cx="1870118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Режим доступа ЭБС/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3" name="Rectangle 2223"/>
                              <wps:cNvSpPr/>
                              <wps:spPr>
                                <a:xfrm rot="-5399999">
                                  <a:off x="-719852" y="402298"/>
                                  <a:ext cx="1869963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электронный носитель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38" name="Rectangle 19438"/>
                              <wps:cNvSpPr/>
                              <wps:spPr>
                                <a:xfrm rot="-5399999">
                                  <a:off x="248002" y="1215727"/>
                                  <a:ext cx="691820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39" name="Rectangle 19439"/>
                              <wps:cNvSpPr/>
                              <wps:spPr>
                                <a:xfrm rot="-5399999">
                                  <a:off x="-233593" y="734130"/>
                                  <a:ext cx="691820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40" name="Rectangle 19440"/>
                              <wps:cNvSpPr/>
                              <wps:spPr>
                                <a:xfrm rot="-5399999">
                                  <a:off x="6094" y="973819"/>
                                  <a:ext cx="691820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CD,DVD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5" name="Rectangle 2225"/>
                              <wps:cNvSpPr/>
                              <wps:spPr>
                                <a:xfrm rot="-5399999">
                                  <a:off x="333858" y="783169"/>
                                  <a:ext cx="3851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46" style="width:31.1864pt;height:110.717pt;mso-position-horizontal-relative:char;mso-position-vertical-relative:line" coordsize="3960,14061">
                      <v:rect id="Rectangle 2222" style="position:absolute;width:18701;height:1376;left:-8662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Режим доступа ЭБС/ </w:t>
                              </w:r>
                            </w:p>
                          </w:txbxContent>
                        </v:textbox>
                      </v:rect>
                      <v:rect id="Rectangle 2223" style="position:absolute;width:18699;height:1376;left:-7198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электронный носитель </w:t>
                              </w:r>
                            </w:p>
                          </w:txbxContent>
                        </v:textbox>
                      </v:rect>
                      <v:rect id="Rectangle 19438" style="position:absolute;width:6918;height:1705;left:2480;top:1215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19439" style="position:absolute;width:6918;height:1705;left:-2335;top:734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19440" style="position:absolute;width:6918;height:1705;left:60;top:973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CD,DVD</w:t>
                              </w:r>
                            </w:p>
                          </w:txbxContent>
                        </v:textbox>
                      </v:rect>
                      <v:rect id="Rectangle 2225" style="position:absolute;width:385;height:1705;left:3338;top:783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45455" cy="958850"/>
                      <wp:effectExtent l="0" t="0" r="0" b="0"/>
                      <wp:docPr id="21264" name="Group 21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5455" cy="958850"/>
                                <a:chOff x="0" y="0"/>
                                <a:chExt cx="545455" cy="958850"/>
                              </a:xfrm>
                            </wpg:grpSpPr>
                            <wps:wsp>
                              <wps:cNvPr id="2226" name="Rectangle 2226"/>
                              <wps:cNvSpPr/>
                              <wps:spPr>
                                <a:xfrm rot="-5399999">
                                  <a:off x="-505381" y="315819"/>
                                  <a:ext cx="114841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7" name="Rectangle 2227"/>
                              <wps:cNvSpPr/>
                              <wps:spPr>
                                <a:xfrm rot="-5399999">
                                  <a:off x="-278356" y="396540"/>
                                  <a:ext cx="986973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8" name="Rectangle 2228"/>
                              <wps:cNvSpPr/>
                              <wps:spPr>
                                <a:xfrm rot="-5399999">
                                  <a:off x="-113797" y="414794"/>
                                  <a:ext cx="95046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литературой,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41" name="Rectangle 19441"/>
                              <wps:cNvSpPr/>
                              <wps:spPr>
                                <a:xfrm rot="-5399999">
                                  <a:off x="308485" y="687727"/>
                                  <a:ext cx="123806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42" name="Rectangle 19442"/>
                              <wps:cNvSpPr/>
                              <wps:spPr>
                                <a:xfrm rot="-5399999">
                                  <a:off x="-534654" y="-155413"/>
                                  <a:ext cx="123806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))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43" name="Rectangle 19443"/>
                              <wps:cNvSpPr/>
                              <wps:spPr>
                                <a:xfrm rot="-5399999">
                                  <a:off x="-119427" y="259816"/>
                                  <a:ext cx="123806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гр./4гр.)х100%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30" name="Rectangle 2230"/>
                              <wps:cNvSpPr/>
                              <wps:spPr>
                                <a:xfrm rot="-5399999">
                                  <a:off x="483210" y="-75563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33425" w:rsidRDefault="00596AA4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64" style="width:42.9492pt;height:75.5pt;mso-position-horizontal-relative:char;mso-position-vertical-relative:line" coordsize="5454,9588">
                      <v:rect id="Rectangle 2226" style="position:absolute;width:11484;height:1376;left:-5053;top:315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Обеспеченность </w:t>
                              </w:r>
                            </w:p>
                          </w:txbxContent>
                        </v:textbox>
                      </v:rect>
                      <v:rect id="Rectangle 2227" style="position:absolute;width:9869;height:1376;left:-2783;top:396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обучающихся </w:t>
                              </w:r>
                            </w:p>
                          </w:txbxContent>
                        </v:textbox>
                      </v:rect>
                      <v:rect id="Rectangle 2228" style="position:absolute;width:9504;height:1376;left:-1137;top:414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литературой, </w:t>
                              </w:r>
                            </w:p>
                          </w:txbxContent>
                        </v:textbox>
                      </v:rect>
                      <v:rect id="Rectangle 19441" style="position:absolute;width:12380;height:1376;left:3084;top:687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(5</w:t>
                              </w:r>
                            </w:p>
                          </w:txbxContent>
                        </v:textbox>
                      </v:rect>
                      <v:rect id="Rectangle 19442" style="position:absolute;width:12380;height:1376;left:-5346;top:-155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))</w:t>
                              </w:r>
                            </w:p>
                          </w:txbxContent>
                        </v:textbox>
                      </v:rect>
                      <v:rect id="Rectangle 19443" style="position:absolute;width:12380;height:1376;left:-1194;top:259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гр./4гр.)х100%</w:t>
                              </w:r>
                            </w:p>
                          </w:txbxContent>
                        </v:textbox>
                      </v:rect>
                      <v:rect id="Rectangle 2230" style="position:absolute;width:385;height:1705;left:4832;top:-75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233425">
        <w:trPr>
          <w:trHeight w:val="4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7 </w:t>
            </w:r>
          </w:p>
        </w:tc>
      </w:tr>
      <w:tr w:rsidR="00233425">
        <w:trPr>
          <w:trHeight w:val="4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8" w:right="0" w:firstLine="0"/>
              <w:jc w:val="center"/>
            </w:pPr>
            <w:r>
              <w:rPr>
                <w:b/>
                <w:sz w:val="20"/>
              </w:rPr>
              <w:t>Основная литература</w:t>
            </w:r>
            <w:r>
              <w:rPr>
                <w:b/>
                <w:sz w:val="13"/>
              </w:rPr>
              <w:t xml:space="preserve"> </w:t>
            </w:r>
          </w:p>
        </w:tc>
      </w:tr>
      <w:tr w:rsidR="00233425">
        <w:trPr>
          <w:trHeight w:val="184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39" w:line="237" w:lineRule="auto"/>
              <w:ind w:left="111" w:right="54" w:firstLine="0"/>
            </w:pPr>
            <w:r>
              <w:rPr>
                <w:sz w:val="20"/>
              </w:rPr>
              <w:t xml:space="preserve">Новиков А.М. Методология научного исследования [Электронный ресурс]: учебное пособие/ Новиков А.М., Новиков </w:t>
            </w:r>
          </w:p>
          <w:p w:rsidR="00233425" w:rsidRDefault="00596AA4">
            <w:pPr>
              <w:spacing w:after="0" w:line="256" w:lineRule="auto"/>
              <w:ind w:left="111" w:right="46" w:firstLine="0"/>
            </w:pPr>
            <w:r>
              <w:rPr>
                <w:sz w:val="20"/>
              </w:rPr>
              <w:t xml:space="preserve">Д.А.— Электрон. текстовые данные.— М.: Либроком, 2010.— 280 c.— Режим доступа: http://www.iprbookshop.ru/8500.— ЭБС «IPRbooks». </w:t>
            </w:r>
          </w:p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38" w:right="0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Pr="0080424A" w:rsidRDefault="00596AA4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r w:rsidRPr="0080424A">
              <w:rPr>
                <w:sz w:val="20"/>
                <w:lang w:val="en-US"/>
              </w:rPr>
              <w:t xml:space="preserve">URL: </w:t>
            </w:r>
          </w:p>
          <w:p w:rsidR="00233425" w:rsidRPr="0080424A" w:rsidRDefault="006F7165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hyperlink r:id="rId7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233425" w:rsidRPr="0080424A" w:rsidRDefault="006F7165">
            <w:pPr>
              <w:spacing w:after="2" w:line="259" w:lineRule="auto"/>
              <w:ind w:left="110" w:right="0" w:firstLine="0"/>
              <w:jc w:val="left"/>
              <w:rPr>
                <w:lang w:val="en-US"/>
              </w:rPr>
            </w:pPr>
            <w:hyperlink r:id="rId8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/bcode/48896</w:t>
              </w:r>
            </w:hyperlink>
          </w:p>
          <w:p w:rsidR="00233425" w:rsidRDefault="006F7165">
            <w:pPr>
              <w:spacing w:after="0" w:line="259" w:lineRule="auto"/>
              <w:ind w:left="110" w:right="0" w:firstLine="0"/>
              <w:jc w:val="left"/>
            </w:pPr>
            <w:hyperlink r:id="rId9">
              <w:r w:rsidR="00596AA4">
                <w:rPr>
                  <w:color w:val="0000FF"/>
                  <w:sz w:val="20"/>
                  <w:u w:val="single" w:color="0000FF"/>
                </w:rPr>
                <w:t>7</w:t>
              </w:r>
            </w:hyperlink>
            <w:hyperlink r:id="rId10">
              <w:r w:rsidR="00596AA4">
                <w:rPr>
                  <w:sz w:val="20"/>
                </w:rPr>
                <w:t xml:space="preserve"> </w:t>
              </w:r>
            </w:hyperlink>
            <w:r w:rsidR="00596AA4">
              <w:rPr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100 % </w:t>
            </w:r>
          </w:p>
        </w:tc>
      </w:tr>
      <w:tr w:rsidR="00233425">
        <w:trPr>
          <w:trHeight w:val="18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60" w:lineRule="auto"/>
              <w:ind w:left="111" w:right="46" w:firstLine="0"/>
            </w:pPr>
            <w:r>
              <w:rPr>
                <w:sz w:val="20"/>
              </w:rPr>
              <w:t xml:space="preserve">Рузавин Г.И. Методология научного познания [Электронный ресурс]: учебное пособие для вузов/ Рузавин Г.И.— Электрон. текстовые данные.— М.: ЮНИТИ-ДАНА, 2015.— 287 c.— Режим доступа: </w:t>
            </w:r>
          </w:p>
          <w:p w:rsidR="00233425" w:rsidRDefault="00596AA4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0"/>
              </w:rPr>
              <w:t xml:space="preserve">http://www.iprbookshop.ru/52507.— </w:t>
            </w:r>
            <w:r>
              <w:rPr>
                <w:sz w:val="20"/>
              </w:rPr>
              <w:tab/>
              <w:t xml:space="preserve">ЭБС «IPRbooks».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6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Pr="0080424A" w:rsidRDefault="00596AA4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r w:rsidRPr="0080424A">
              <w:rPr>
                <w:sz w:val="20"/>
                <w:lang w:val="en-US"/>
              </w:rPr>
              <w:t xml:space="preserve">URL: </w:t>
            </w:r>
          </w:p>
          <w:p w:rsidR="00233425" w:rsidRPr="0080424A" w:rsidRDefault="006F7165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hyperlink r:id="rId11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233425" w:rsidRPr="0080424A" w:rsidRDefault="006F7165">
            <w:pPr>
              <w:spacing w:after="0" w:line="259" w:lineRule="auto"/>
              <w:ind w:left="110" w:right="0" w:firstLine="0"/>
              <w:jc w:val="left"/>
              <w:rPr>
                <w:lang w:val="en-US"/>
              </w:rPr>
            </w:pPr>
            <w:hyperlink r:id="rId12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/bcode/48861</w:t>
              </w:r>
            </w:hyperlink>
          </w:p>
          <w:p w:rsidR="00233425" w:rsidRDefault="006F7165">
            <w:pPr>
              <w:spacing w:after="0" w:line="259" w:lineRule="auto"/>
              <w:ind w:left="110" w:right="0" w:firstLine="0"/>
              <w:jc w:val="left"/>
            </w:pPr>
            <w:hyperlink r:id="rId13">
              <w:r w:rsidR="00596AA4">
                <w:rPr>
                  <w:color w:val="0000FF"/>
                  <w:sz w:val="20"/>
                  <w:u w:val="single" w:color="0000FF"/>
                </w:rPr>
                <w:t>7</w:t>
              </w:r>
            </w:hyperlink>
            <w:hyperlink r:id="rId14">
              <w:r w:rsidR="00596AA4">
                <w:rPr>
                  <w:sz w:val="20"/>
                </w:rPr>
                <w:t xml:space="preserve"> </w:t>
              </w:r>
            </w:hyperlink>
            <w:r w:rsidR="00596AA4">
              <w:rPr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100 % </w:t>
            </w:r>
          </w:p>
        </w:tc>
      </w:tr>
      <w:tr w:rsidR="00233425">
        <w:trPr>
          <w:trHeight w:val="4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7" w:right="0" w:firstLine="0"/>
              <w:jc w:val="center"/>
            </w:pPr>
            <w:r>
              <w:rPr>
                <w:b/>
                <w:sz w:val="20"/>
              </w:rPr>
              <w:t xml:space="preserve">Дополнительная литература </w:t>
            </w:r>
          </w:p>
        </w:tc>
      </w:tr>
      <w:tr w:rsidR="00233425">
        <w:trPr>
          <w:trHeight w:val="21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78" w:lineRule="auto"/>
              <w:ind w:left="0" w:right="46" w:firstLine="0"/>
            </w:pPr>
            <w:r>
              <w:rPr>
                <w:sz w:val="20"/>
              </w:rPr>
              <w:t xml:space="preserve">Рузавин Г.И. Методология научного познания [Электронный ресурс]: учебное пособие для вузов/ Рузавин Г.И.— Электрон. текстовые данные.— М.: ЮНИТИ-ДАНА, 2015.— 287 c.— Режим доступа: </w:t>
            </w:r>
          </w:p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http://www.iprbookshop.ru/52507.— </w:t>
            </w:r>
            <w:r>
              <w:rPr>
                <w:sz w:val="20"/>
              </w:rPr>
              <w:tab/>
              <w:t xml:space="preserve">ЭБС «IPRbooks».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5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13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Pr="0080424A" w:rsidRDefault="00596AA4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80424A">
              <w:rPr>
                <w:sz w:val="20"/>
                <w:lang w:val="en-US"/>
              </w:rPr>
              <w:t xml:space="preserve">URL: </w:t>
            </w:r>
          </w:p>
          <w:p w:rsidR="00233425" w:rsidRPr="0080424A" w:rsidRDefault="006F716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hyperlink r:id="rId15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233425" w:rsidRPr="0080424A" w:rsidRDefault="006F7165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hyperlink r:id="rId16">
              <w:r w:rsidR="00596AA4" w:rsidRPr="0080424A">
                <w:rPr>
                  <w:color w:val="0000FF"/>
                  <w:sz w:val="20"/>
                  <w:u w:val="single" w:color="0000FF"/>
                  <w:lang w:val="en-US"/>
                </w:rPr>
                <w:t>/bcode/49894</w:t>
              </w:r>
            </w:hyperlink>
          </w:p>
          <w:p w:rsidR="00233425" w:rsidRDefault="006F7165">
            <w:pPr>
              <w:spacing w:after="0" w:line="259" w:lineRule="auto"/>
              <w:ind w:left="0" w:right="0" w:firstLine="0"/>
              <w:jc w:val="left"/>
            </w:pPr>
            <w:hyperlink r:id="rId17">
              <w:r w:rsidR="00596AA4">
                <w:rPr>
                  <w:color w:val="0000FF"/>
                  <w:sz w:val="20"/>
                  <w:u w:val="single" w:color="0000FF"/>
                </w:rPr>
                <w:t>2</w:t>
              </w:r>
            </w:hyperlink>
            <w:hyperlink r:id="rId18">
              <w:r w:rsidR="00596AA4">
                <w:rPr>
                  <w:sz w:val="20"/>
                </w:rPr>
                <w:t xml:space="preserve"> </w:t>
              </w:r>
            </w:hyperlink>
            <w:r w:rsidR="00596AA4">
              <w:rPr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425" w:rsidRDefault="00596AA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100 % </w:t>
            </w:r>
          </w:p>
        </w:tc>
      </w:tr>
    </w:tbl>
    <w:p w:rsidR="00233425" w:rsidRDefault="00596AA4">
      <w:pPr>
        <w:spacing w:after="0" w:line="259" w:lineRule="auto"/>
        <w:ind w:left="695" w:right="0" w:firstLine="0"/>
        <w:jc w:val="center"/>
      </w:pPr>
      <w:r>
        <w:rPr>
          <w:b/>
        </w:rPr>
        <w:lastRenderedPageBreak/>
        <w:t xml:space="preserve"> </w:t>
      </w:r>
    </w:p>
    <w:p w:rsidR="00233425" w:rsidRDefault="00596AA4">
      <w:pPr>
        <w:spacing w:after="3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numPr>
          <w:ilvl w:val="1"/>
          <w:numId w:val="5"/>
        </w:numPr>
        <w:spacing w:after="0" w:line="260" w:lineRule="auto"/>
        <w:ind w:right="0" w:hanging="768"/>
      </w:pPr>
      <w:r>
        <w:rPr>
          <w:b/>
        </w:rPr>
        <w:t xml:space="preserve">Список авторских методических разработок </w:t>
      </w:r>
    </w:p>
    <w:p w:rsidR="00233425" w:rsidRDefault="00596AA4">
      <w:pPr>
        <w:ind w:left="730" w:right="2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Бетильмерзаева М.М., Гадаев В.Ю. Организация научно-исследовательской работы (Учебно-методическое пособие для аспирантов). Грозный, Издательство ЧГПИ, 2013. </w:t>
      </w:r>
    </w:p>
    <w:p w:rsidR="00233425" w:rsidRDefault="00596AA4">
      <w:pPr>
        <w:spacing w:after="46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0" w:line="260" w:lineRule="auto"/>
        <w:ind w:left="5" w:right="0"/>
      </w:pPr>
      <w:r>
        <w:rPr>
          <w:b/>
        </w:rPr>
        <w:t xml:space="preserve">7.3. Периодические издания  </w:t>
      </w:r>
    </w:p>
    <w:p w:rsidR="00233425" w:rsidRDefault="00596AA4">
      <w:pPr>
        <w:spacing w:after="44" w:line="259" w:lineRule="auto"/>
        <w:ind w:left="2426" w:right="0" w:firstLine="0"/>
        <w:jc w:val="left"/>
      </w:pPr>
      <w:r>
        <w:t xml:space="preserve"> </w:t>
      </w:r>
    </w:p>
    <w:p w:rsidR="00233425" w:rsidRDefault="00596AA4">
      <w:pPr>
        <w:numPr>
          <w:ilvl w:val="0"/>
          <w:numId w:val="6"/>
        </w:numPr>
        <w:ind w:right="2" w:hanging="302"/>
      </w:pPr>
      <w:r>
        <w:t xml:space="preserve">Философские науки </w:t>
      </w:r>
    </w:p>
    <w:p w:rsidR="00233425" w:rsidRDefault="00596AA4">
      <w:pPr>
        <w:numPr>
          <w:ilvl w:val="0"/>
          <w:numId w:val="6"/>
        </w:numPr>
        <w:ind w:right="2" w:hanging="302"/>
      </w:pPr>
      <w:r>
        <w:t xml:space="preserve">Эпистемология и философия науки </w:t>
      </w:r>
    </w:p>
    <w:p w:rsidR="00233425" w:rsidRDefault="00596AA4">
      <w:pPr>
        <w:spacing w:after="48" w:line="259" w:lineRule="auto"/>
        <w:ind w:left="1710" w:right="0" w:firstLine="0"/>
        <w:jc w:val="left"/>
      </w:pPr>
      <w:r>
        <w:rPr>
          <w:b/>
        </w:rPr>
        <w:t xml:space="preserve"> </w:t>
      </w:r>
    </w:p>
    <w:p w:rsidR="00233425" w:rsidRDefault="00596AA4">
      <w:pPr>
        <w:tabs>
          <w:tab w:val="center" w:pos="820"/>
          <w:tab w:val="center" w:pos="1806"/>
          <w:tab w:val="center" w:pos="3179"/>
          <w:tab w:val="center" w:pos="6278"/>
          <w:tab w:val="right" w:pos="9373"/>
        </w:tabs>
        <w:spacing w:after="4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8. </w:t>
      </w:r>
      <w:r>
        <w:rPr>
          <w:b/>
        </w:rPr>
        <w:tab/>
        <w:t xml:space="preserve">Перечень </w:t>
      </w:r>
      <w:r>
        <w:rPr>
          <w:b/>
        </w:rPr>
        <w:tab/>
        <w:t xml:space="preserve">ресурсов </w:t>
      </w:r>
      <w:r>
        <w:rPr>
          <w:b/>
        </w:rPr>
        <w:tab/>
        <w:t xml:space="preserve">информационно-телекоммуникационной </w:t>
      </w:r>
      <w:r>
        <w:rPr>
          <w:b/>
        </w:rPr>
        <w:tab/>
        <w:t xml:space="preserve">сети </w:t>
      </w:r>
    </w:p>
    <w:p w:rsidR="00233425" w:rsidRDefault="00596AA4">
      <w:pPr>
        <w:spacing w:after="27" w:line="260" w:lineRule="auto"/>
        <w:ind w:left="5" w:right="0"/>
      </w:pPr>
      <w:r>
        <w:rPr>
          <w:b/>
        </w:rPr>
        <w:t xml:space="preserve">"Интернет" (далее - сеть "Интернет"), необходимых для освоения дисциплины (модуля). 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ЭБС УБО. URL: </w:t>
      </w:r>
      <w:hyperlink r:id="rId19">
        <w:r>
          <w:rPr>
            <w:color w:val="0000FF"/>
            <w:u w:val="single" w:color="0000FF"/>
          </w:rPr>
          <w:t>http</w:t>
        </w:r>
      </w:hyperlink>
      <w:hyperlink r:id="rId20">
        <w:r>
          <w:rPr>
            <w:color w:val="0000FF"/>
            <w:u w:val="single" w:color="0000FF"/>
          </w:rPr>
          <w:t>://</w:t>
        </w:r>
      </w:hyperlink>
      <w:hyperlink r:id="rId21">
        <w:r>
          <w:rPr>
            <w:color w:val="0000FF"/>
            <w:u w:val="single" w:color="0000FF"/>
          </w:rPr>
          <w:t>biblioclub</w:t>
        </w:r>
      </w:hyperlink>
      <w:hyperlink r:id="rId22">
        <w:r>
          <w:rPr>
            <w:color w:val="0000FF"/>
            <w:u w:val="single" w:color="0000FF"/>
          </w:rPr>
          <w:t>.</w:t>
        </w:r>
      </w:hyperlink>
      <w:hyperlink r:id="rId23">
        <w:r>
          <w:rPr>
            <w:color w:val="0000FF"/>
            <w:u w:val="single" w:color="0000FF"/>
          </w:rPr>
          <w:t>ru</w:t>
        </w:r>
      </w:hyperlink>
      <w:hyperlink r:id="rId24">
        <w:r>
          <w:rPr>
            <w:color w:val="0000FF"/>
            <w:u w:val="single" w:color="0000FF"/>
          </w:rPr>
          <w:t>/</w:t>
        </w:r>
      </w:hyperlink>
      <w:hyperlink r:id="rId25">
        <w:r>
          <w:t xml:space="preserve"> </w:t>
        </w:r>
      </w:hyperlink>
      <w:r>
        <w:t xml:space="preserve"> </w:t>
      </w:r>
    </w:p>
    <w:p w:rsidR="00233425" w:rsidRDefault="00596AA4">
      <w:pPr>
        <w:ind w:left="5" w:right="2"/>
      </w:pPr>
      <w:r>
        <w:t xml:space="preserve">ЭБС Znanium.com. URL: </w:t>
      </w:r>
      <w:hyperlink r:id="rId26">
        <w:r>
          <w:rPr>
            <w:color w:val="0000FF"/>
            <w:u w:val="single" w:color="0000FF"/>
          </w:rPr>
          <w:t>http</w:t>
        </w:r>
      </w:hyperlink>
      <w:hyperlink r:id="rId27">
        <w:r>
          <w:rPr>
            <w:color w:val="0000FF"/>
            <w:u w:val="single" w:color="0000FF"/>
          </w:rPr>
          <w:t>://</w:t>
        </w:r>
      </w:hyperlink>
      <w:hyperlink r:id="rId28">
        <w:r>
          <w:rPr>
            <w:color w:val="0000FF"/>
            <w:u w:val="single" w:color="0000FF"/>
          </w:rPr>
          <w:t>znanium</w:t>
        </w:r>
      </w:hyperlink>
      <w:hyperlink r:id="rId29">
        <w:r>
          <w:rPr>
            <w:color w:val="0000FF"/>
            <w:u w:val="single" w:color="0000FF"/>
          </w:rPr>
          <w:t>.</w:t>
        </w:r>
      </w:hyperlink>
      <w:hyperlink r:id="rId30">
        <w:r>
          <w:rPr>
            <w:color w:val="0000FF"/>
            <w:u w:val="single" w:color="0000FF"/>
          </w:rPr>
          <w:t>com</w:t>
        </w:r>
      </w:hyperlink>
      <w:hyperlink r:id="rId31">
        <w:r>
          <w:rPr>
            <w:color w:val="0000FF"/>
            <w:u w:val="single" w:color="0000FF"/>
          </w:rPr>
          <w:t>/</w:t>
        </w:r>
      </w:hyperlink>
      <w:hyperlink r:id="rId32">
        <w:r>
          <w:t xml:space="preserve"> </w:t>
        </w:r>
      </w:hyperlink>
      <w: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t xml:space="preserve"> </w:t>
      </w:r>
    </w:p>
    <w:p w:rsidR="00233425" w:rsidRDefault="00596AA4">
      <w:pPr>
        <w:spacing w:after="21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233425" w:rsidRDefault="00596AA4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233425">
      <w:footerReference w:type="even" r:id="rId33"/>
      <w:footerReference w:type="default" r:id="rId34"/>
      <w:footerReference w:type="first" r:id="rId35"/>
      <w:pgSz w:w="11904" w:h="16838"/>
      <w:pgMar w:top="1135" w:right="841" w:bottom="1176" w:left="1690" w:header="72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165" w:rsidRDefault="006F7165">
      <w:pPr>
        <w:spacing w:after="0" w:line="240" w:lineRule="auto"/>
      </w:pPr>
      <w:r>
        <w:separator/>
      </w:r>
    </w:p>
  </w:endnote>
  <w:endnote w:type="continuationSeparator" w:id="0">
    <w:p w:rsidR="006F7165" w:rsidRDefault="006F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425" w:rsidRDefault="00596AA4">
    <w:pPr>
      <w:spacing w:after="0" w:line="259" w:lineRule="auto"/>
      <w:ind w:left="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233425" w:rsidRDefault="00596AA4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425" w:rsidRDefault="00596AA4">
    <w:pPr>
      <w:spacing w:after="0" w:line="259" w:lineRule="auto"/>
      <w:ind w:left="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3360" w:rsidRPr="00E33360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:rsidR="00233425" w:rsidRDefault="00596AA4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425" w:rsidRDefault="00596AA4">
    <w:pPr>
      <w:spacing w:after="0" w:line="259" w:lineRule="auto"/>
      <w:ind w:left="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233425" w:rsidRDefault="00596AA4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165" w:rsidRDefault="006F7165">
      <w:pPr>
        <w:spacing w:after="0" w:line="240" w:lineRule="auto"/>
      </w:pPr>
      <w:r>
        <w:separator/>
      </w:r>
    </w:p>
  </w:footnote>
  <w:footnote w:type="continuationSeparator" w:id="0">
    <w:p w:rsidR="006F7165" w:rsidRDefault="006F7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2D45"/>
    <w:multiLevelType w:val="hybridMultilevel"/>
    <w:tmpl w:val="CBB68F24"/>
    <w:lvl w:ilvl="0" w:tplc="CA8C184E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E83A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63C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169B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4A11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C05E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306F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8A3D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0E39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AB1666"/>
    <w:multiLevelType w:val="hybridMultilevel"/>
    <w:tmpl w:val="13E0EA7E"/>
    <w:lvl w:ilvl="0" w:tplc="7CB81B6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B09B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7243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90E1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0018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6D6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9878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E4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B827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9F4951"/>
    <w:multiLevelType w:val="multilevel"/>
    <w:tmpl w:val="B2F044C2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E411A4"/>
    <w:multiLevelType w:val="hybridMultilevel"/>
    <w:tmpl w:val="C7A6DDA2"/>
    <w:lvl w:ilvl="0" w:tplc="16E6BE18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7C16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4CCA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062B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06F2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FC3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76C2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6C8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829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DE67C7"/>
    <w:multiLevelType w:val="hybridMultilevel"/>
    <w:tmpl w:val="2EB2B6EE"/>
    <w:lvl w:ilvl="0" w:tplc="669264D4">
      <w:start w:val="9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FE17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D098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3E43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48A4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0054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0A04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320F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1CE5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2136D3"/>
    <w:multiLevelType w:val="multilevel"/>
    <w:tmpl w:val="E006D064"/>
    <w:lvl w:ilvl="0">
      <w:start w:val="3"/>
      <w:numFmt w:val="decimal"/>
      <w:lvlText w:val="%1."/>
      <w:lvlJc w:val="left"/>
      <w:pPr>
        <w:ind w:left="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25"/>
    <w:rsid w:val="00152B12"/>
    <w:rsid w:val="00233425"/>
    <w:rsid w:val="00596AA4"/>
    <w:rsid w:val="006F7165"/>
    <w:rsid w:val="0080424A"/>
    <w:rsid w:val="009E3B3D"/>
    <w:rsid w:val="00E3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BA3A"/>
  <w15:docId w15:val="{6D9BB793-0155-4338-B825-1DCB6473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8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0" w:right="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88967" TargetMode="External"/><Relationship Id="rId13" Type="http://schemas.openxmlformats.org/officeDocument/2006/relationships/hyperlink" Target="https://urait.ru/bcode/488617" TargetMode="External"/><Relationship Id="rId18" Type="http://schemas.openxmlformats.org/officeDocument/2006/relationships/hyperlink" Target="https://urait.ru/bcode/498942" TargetMode="External"/><Relationship Id="rId26" Type="http://schemas.openxmlformats.org/officeDocument/2006/relationships/hyperlink" Target="http://znanium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iblioclub.ru/" TargetMode="External"/><Relationship Id="rId34" Type="http://schemas.openxmlformats.org/officeDocument/2006/relationships/footer" Target="footer2.xml"/><Relationship Id="rId7" Type="http://schemas.openxmlformats.org/officeDocument/2006/relationships/hyperlink" Target="https://urait.ru/bcode/488967" TargetMode="External"/><Relationship Id="rId12" Type="http://schemas.openxmlformats.org/officeDocument/2006/relationships/hyperlink" Target="https://urait.ru/bcode/488617" TargetMode="External"/><Relationship Id="rId17" Type="http://schemas.openxmlformats.org/officeDocument/2006/relationships/hyperlink" Target="https://urait.ru/bcode/498942" TargetMode="External"/><Relationship Id="rId25" Type="http://schemas.openxmlformats.org/officeDocument/2006/relationships/hyperlink" Target="http://biblioclub.ru/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urait.ru/bcode/498942" TargetMode="External"/><Relationship Id="rId20" Type="http://schemas.openxmlformats.org/officeDocument/2006/relationships/hyperlink" Target="http://biblioclub.ru/" TargetMode="External"/><Relationship Id="rId29" Type="http://schemas.openxmlformats.org/officeDocument/2006/relationships/hyperlink" Target="http://znanium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88617" TargetMode="External"/><Relationship Id="rId24" Type="http://schemas.openxmlformats.org/officeDocument/2006/relationships/hyperlink" Target="http://biblioclub.ru/" TargetMode="External"/><Relationship Id="rId32" Type="http://schemas.openxmlformats.org/officeDocument/2006/relationships/hyperlink" Target="http://znanium.com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98942" TargetMode="External"/><Relationship Id="rId23" Type="http://schemas.openxmlformats.org/officeDocument/2006/relationships/hyperlink" Target="http://biblioclub.ru/" TargetMode="External"/><Relationship Id="rId28" Type="http://schemas.openxmlformats.org/officeDocument/2006/relationships/hyperlink" Target="http://znanium.com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urait.ru/bcode/488967" TargetMode="External"/><Relationship Id="rId19" Type="http://schemas.openxmlformats.org/officeDocument/2006/relationships/hyperlink" Target="http://biblioclub.ru/" TargetMode="External"/><Relationship Id="rId31" Type="http://schemas.openxmlformats.org/officeDocument/2006/relationships/hyperlink" Target="http://znaniu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88967" TargetMode="External"/><Relationship Id="rId14" Type="http://schemas.openxmlformats.org/officeDocument/2006/relationships/hyperlink" Target="https://urait.ru/bcode/488617" TargetMode="External"/><Relationship Id="rId22" Type="http://schemas.openxmlformats.org/officeDocument/2006/relationships/hyperlink" Target="http://biblioclub.ru/" TargetMode="External"/><Relationship Id="rId27" Type="http://schemas.openxmlformats.org/officeDocument/2006/relationships/hyperlink" Target="http://znanium.com/" TargetMode="External"/><Relationship Id="rId30" Type="http://schemas.openxmlformats.org/officeDocument/2006/relationships/hyperlink" Target="http://znanium.com/" TargetMode="Externa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2462</Words>
  <Characters>14034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530</dc:creator>
  <cp:keywords/>
  <cp:lastModifiedBy>М.Керимов</cp:lastModifiedBy>
  <cp:revision>6</cp:revision>
  <dcterms:created xsi:type="dcterms:W3CDTF">2025-02-01T07:55:00Z</dcterms:created>
  <dcterms:modified xsi:type="dcterms:W3CDTF">2026-09-30T08:19:00Z</dcterms:modified>
</cp:coreProperties>
</file>