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«Государственная итоговая аттестация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реализуемой по направлению подготовки/специальности</w:t>
      </w: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0A4748" w:rsidRPr="00E676A4" w:rsidRDefault="000A4748" w:rsidP="000A4748">
      <w:pPr>
        <w:widowControl w:val="0"/>
        <w:tabs>
          <w:tab w:val="left" w:pos="411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>Теория и методика преподавания иностранных языков и культур</w:t>
      </w:r>
      <w:r w:rsidRPr="00E676A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Pr="00E676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EA65C9">
        <w:rPr>
          <w:rFonts w:ascii="Times New Roman" w:eastAsia="Calibri" w:hAnsi="Times New Roman" w:cs="Times New Roman"/>
          <w:b/>
          <w:bCs/>
          <w:sz w:val="24"/>
          <w:szCs w:val="24"/>
        </w:rPr>
        <w:t>(английский и арабский языки)</w:t>
      </w:r>
    </w:p>
    <w:p w:rsidR="000A4748" w:rsidRPr="00E676A4" w:rsidRDefault="000A4748" w:rsidP="000A47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0A4748" w:rsidRPr="00E676A4" w:rsidTr="0089459C">
        <w:trPr>
          <w:trHeight w:val="2057"/>
        </w:trPr>
        <w:tc>
          <w:tcPr>
            <w:tcW w:w="4672" w:type="dxa"/>
          </w:tcPr>
          <w:p w:rsidR="000A4748" w:rsidRPr="00E676A4" w:rsidRDefault="000A4748" w:rsidP="008945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widowControl w:val="0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Итоговая государственная аттестация проводится с целью выявления соответствия уровня освоения образовательной программы высшего образования </w:t>
            </w:r>
            <w:r w:rsidRPr="00E6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направлению подготовки 45.03.02 «Лингвистика», (степень – бакалавр), утвержденного приказом Министерства образования и науки Российской Федерации от 07.08.2014 г. № 940, с учетом профиля «Теория и методика преподавания иностранных языков и культур», а также рабочим учебным планом по данному направлению подготовки.</w:t>
            </w:r>
          </w:p>
          <w:p w:rsidR="000A4748" w:rsidRPr="00E676A4" w:rsidRDefault="000A4748" w:rsidP="0089459C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676A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 результате освоения программы специалитета у выпускника должны быть сформированы общекультурные и профессиональные компетенции.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ind w:firstLine="6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 образовательной программой по направлению подготовки 45.03.02 «Лингвистика» предусматривается подготовка выпускников к следующим видам профессиональной деятельности: лингводидактическая деятельность: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применение на практике действующих образовательных стандартов и программ;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использование учебно-методических материалов, современных информационных ресурсов и технологий;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применение современных приемов, организационных форм и технологий воспитания, обучения и оценки качества результатов обучения; 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− проведение информационно-поисковой деятельности, направленной на совершенствование профессиональных умений в области методики преподавания; переводческая деятельность: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обеспечение межкультурного общения в различных профессиональных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− выполнение функций посредника в сфере межкультурной коммуникации; − использование видов, приемов и технологий перевода с учетом характера переводимого текста и условий перевода для достижения максимального коммуникативного эффекта.</w:t>
            </w: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A4748" w:rsidRPr="00E676A4" w:rsidTr="0089459C">
        <w:tc>
          <w:tcPr>
            <w:tcW w:w="10632" w:type="dxa"/>
            <w:gridSpan w:val="2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t>Знать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приемы управления проектом на всех этапах его жизненного цикла;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командную стратегию для достижения поставленной цели при организации командной работы;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разные культуры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приоритеты собственной деятельности и способы ее совершенствования на основе самооценки и образования;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уровень физической подготовленности для обеспечения полноценной социальной и профессиональной деятельности;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базовые дефектологические знания в социальной и профессиональной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обоснованные экономические решения в различных областях жизнедеятельности;</w:t>
            </w:r>
          </w:p>
          <w:p w:rsidR="000A4748" w:rsidRPr="00E676A4" w:rsidRDefault="000A4748" w:rsidP="0089459C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нетерпимое отношение к коррупционному поведению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иностранные языки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работу с электронными словарями, различными источниками информации;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методы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методы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методы сбора и документации лингвистических данных;</w:t>
            </w:r>
          </w:p>
          <w:p w:rsidR="000A4748" w:rsidRPr="00E676A4" w:rsidRDefault="000A4748" w:rsidP="00894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лингвистического эксперимента, его результаты и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макроструктуру и микроструктуру дискурса с учетом специфики его жанров и функционально-стилевых разновидностей;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параметры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и представление результатов научного исследования;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организационно-методическое сопровождение образовательного процесса по программам основного 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воспитательную работу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Уметь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управлять проектом на всех этапах его жизненного цикла;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организовывать и руководить работой команды, вырабатывая командную стратегию для достижения поставленной цели;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анализировать и учитывать разнообразие культур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поддерживать должный уровень физической подготовленности для обеспечения полноценной социальной 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базовые дефектологические знания в социальной и профессиональной сферах;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обоснованные экономические решения в различных областях жизнедеятельности;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нетерпимое отношение к коррупционному поведению.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применять знания иностранных языков и знания о закономерностях функционирования языков перевода, а также использовать систему лингвистических знаний при осуществлении профессиональной деятельности;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а также знания об их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электронными словарями, различными источниками информации, осуществлять поиск, хранение, обработку и анализ информации, представлять ее в требуемом формате с использованием информационных, компьютерных и сетевых технологий;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основные методы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основные методы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работать с методами сбора и документации лингвистических данных;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спланировать и провести лингвистический эксперимент, описать его результаты и сформулировать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</w:t>
            </w:r>
            <w:r w:rsidRPr="00E676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способы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параметры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оформить и представить результаты научного исследования;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tabs>
                <w:tab w:val="left" w:pos="49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организационно-методическое сопровождение образовательного процесса по программам основного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распространение и популяризация лингвистических знаний и воспитательной работе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</w:t>
            </w:r>
          </w:p>
        </w:tc>
      </w:tr>
      <w:tr w:rsidR="000A4748" w:rsidRPr="00E676A4" w:rsidTr="0089459C">
        <w:tc>
          <w:tcPr>
            <w:tcW w:w="4672" w:type="dxa"/>
          </w:tcPr>
          <w:p w:rsidR="000A4748" w:rsidRPr="00E676A4" w:rsidRDefault="000A4748" w:rsidP="0089459C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76A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способностью осуществлять критический анализ проблемных ситуаций на основе системного подхода, вырабатывать стратегию действий;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управлять проектом на всех этапах его жизненного цикла.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организовывать и руководить работой команды, вырабатывая командную стратегию для достижения поставленной цели;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применять современные коммуникативные технологии, в том числе на иностранном (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) языке (ах), для академического и профессионального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анализировать и учитывать разнообразие культур в процессе межкультурного взаимодействия;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применять систему знаний о видах, приемах, стратегиях, технологиях и закономерностях перевода, а также требованиях, предъявляемых к переводу;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-способностью осуществлять межъязыковое и межкультурное взаимодействие на основе знаний в области географии, истории, политической, экономической, социальной, религиозной и культурной жизни стран изучаемых языков, а также знания об их роли в региональных и глобальных политических процессах;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работать с электронными словарями, различными источниками информации, осуществлять поиск, хранение, обработку и анализ информации, представлять ее в требуемом формате с использованием информационных, компьютерных и сетевых технологий.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основными методами инструментального анализа звучащей речи;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способностью спланировать и провести лингвистический эксперимент, описать его результаты и сформулировать выводы;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определять макроструктуру и микроструктуру дискурса с учетом специфики его жанров и функционально-стилевых разновидностей;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параметрами разнообразия естественных языков и их ареальной, типологической и генеалогической классификации;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- способностью организационно-методическое сопровождение образовательного процесса по программам основного общего и среднего общего образования, по программам среднего профессионального и программам дополнительного профессионального образования соответствующего уровня;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готовностью к распространению и популяризации лингвистических знаний и воспитательной работе с обучающимися, к проведению </w:t>
            </w:r>
            <w:proofErr w:type="spellStart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E676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со школьниками.</w:t>
            </w:r>
          </w:p>
          <w:p w:rsidR="000A4748" w:rsidRPr="00E676A4" w:rsidRDefault="000A4748" w:rsidP="0089459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4E11EB" w:rsidRDefault="004E11EB"/>
    <w:sectPr w:rsidR="004E1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61"/>
    <w:rsid w:val="000A4748"/>
    <w:rsid w:val="004E11EB"/>
    <w:rsid w:val="008155D8"/>
    <w:rsid w:val="00C94C61"/>
    <w:rsid w:val="00EA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3AB1F-79C6-47DF-8CA8-BAA883CF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1744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2024-09-04T14:16:00Z</dcterms:created>
  <dcterms:modified xsi:type="dcterms:W3CDTF">2024-09-04T14:16:00Z</dcterms:modified>
</cp:coreProperties>
</file>